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D8" w:rsidRPr="00BB34F4" w:rsidRDefault="00D95B24" w:rsidP="00BB34F4">
      <w:pPr>
        <w:ind w:firstLine="720"/>
        <w:jc w:val="right"/>
        <w:rPr>
          <w:b/>
        </w:rPr>
      </w:pPr>
      <w:r>
        <w:rPr>
          <w:b/>
        </w:rPr>
        <w:t>Apstiprināts</w:t>
      </w:r>
    </w:p>
    <w:p w:rsidR="006F1379" w:rsidRDefault="00BB34F4" w:rsidP="00BB34F4">
      <w:pPr>
        <w:ind w:firstLine="720"/>
        <w:jc w:val="right"/>
      </w:pPr>
      <w:r w:rsidRPr="006F1379">
        <w:t xml:space="preserve"> Rīgas klasiskās ģimnāzijas </w:t>
      </w:r>
    </w:p>
    <w:p w:rsidR="006F1379" w:rsidRPr="006F1379" w:rsidRDefault="00602049" w:rsidP="006F1379">
      <w:pPr>
        <w:ind w:firstLine="720"/>
        <w:jc w:val="right"/>
      </w:pPr>
      <w:r w:rsidRPr="006F1379">
        <w:t>201</w:t>
      </w:r>
      <w:r w:rsidR="009173BA">
        <w:t>4.g</w:t>
      </w:r>
      <w:r w:rsidRPr="006F1379">
        <w:t>ada</w:t>
      </w:r>
      <w:r w:rsidR="00D95B24">
        <w:t xml:space="preserve"> 23.janvā</w:t>
      </w:r>
      <w:r w:rsidR="002C489F">
        <w:t>ris</w:t>
      </w:r>
    </w:p>
    <w:p w:rsidR="00BB34F4" w:rsidRPr="006F1379" w:rsidRDefault="00D95B24" w:rsidP="00BB34F4">
      <w:pPr>
        <w:ind w:firstLine="720"/>
        <w:jc w:val="right"/>
      </w:pPr>
      <w:r>
        <w:t>r</w:t>
      </w:r>
      <w:r w:rsidR="006F1379" w:rsidRPr="006F1379">
        <w:t>īkojums</w:t>
      </w:r>
      <w:r>
        <w:t xml:space="preserve"> Nr. GKL-14-2-rs</w:t>
      </w:r>
    </w:p>
    <w:p w:rsidR="008E4ED8" w:rsidRDefault="008E4ED8" w:rsidP="00AA5FB1">
      <w:pPr>
        <w:ind w:firstLine="720"/>
        <w:jc w:val="center"/>
        <w:rPr>
          <w:b/>
          <w:sz w:val="32"/>
          <w:szCs w:val="32"/>
        </w:rPr>
      </w:pPr>
    </w:p>
    <w:p w:rsidR="008E4ED8" w:rsidRDefault="008E4ED8" w:rsidP="00AA5FB1">
      <w:pPr>
        <w:ind w:firstLine="720"/>
        <w:jc w:val="center"/>
        <w:rPr>
          <w:b/>
          <w:sz w:val="32"/>
          <w:szCs w:val="32"/>
        </w:rPr>
      </w:pPr>
    </w:p>
    <w:p w:rsidR="00AA5FB1" w:rsidRDefault="00E97B09" w:rsidP="00E97B09">
      <w:pPr>
        <w:ind w:firstLine="720"/>
        <w:jc w:val="center"/>
        <w:rPr>
          <w:b/>
          <w:sz w:val="32"/>
          <w:szCs w:val="32"/>
        </w:rPr>
      </w:pPr>
      <w:r>
        <w:rPr>
          <w:b/>
          <w:sz w:val="32"/>
          <w:szCs w:val="32"/>
        </w:rPr>
        <w:t>Rīgas klasiskās ģimnāzijas Nekustamā īpašuma iznomāšanas komisijas nolikums</w:t>
      </w:r>
    </w:p>
    <w:p w:rsidR="00AA5FB1" w:rsidRDefault="0045355F" w:rsidP="003A583C">
      <w:pPr>
        <w:pStyle w:val="naisf"/>
        <w:spacing w:line="360" w:lineRule="auto"/>
        <w:ind w:left="720"/>
        <w:jc w:val="center"/>
        <w:rPr>
          <w:b/>
          <w:bCs/>
          <w:sz w:val="26"/>
          <w:szCs w:val="26"/>
          <w:lang w:val="lv-LV"/>
        </w:rPr>
      </w:pPr>
      <w:r>
        <w:rPr>
          <w:b/>
          <w:bCs/>
          <w:sz w:val="26"/>
          <w:szCs w:val="26"/>
          <w:lang w:val="lv-LV"/>
        </w:rPr>
        <w:t>1.</w:t>
      </w:r>
      <w:r w:rsidR="003A583C">
        <w:rPr>
          <w:b/>
          <w:bCs/>
          <w:sz w:val="26"/>
          <w:szCs w:val="26"/>
          <w:lang w:val="lv-LV"/>
        </w:rPr>
        <w:t xml:space="preserve"> </w:t>
      </w:r>
      <w:r w:rsidR="00AA5FB1" w:rsidRPr="00986A59">
        <w:rPr>
          <w:b/>
          <w:bCs/>
          <w:sz w:val="26"/>
          <w:szCs w:val="26"/>
          <w:lang w:val="lv-LV"/>
        </w:rPr>
        <w:t>Vispārīgie</w:t>
      </w:r>
      <w:r w:rsidR="00AA5FB1">
        <w:rPr>
          <w:b/>
          <w:bCs/>
          <w:sz w:val="26"/>
          <w:szCs w:val="26"/>
          <w:lang w:val="lv-LV"/>
        </w:rPr>
        <w:t xml:space="preserve"> jautājumi</w:t>
      </w:r>
    </w:p>
    <w:p w:rsidR="003A583C" w:rsidRPr="00796D92" w:rsidRDefault="0045355F" w:rsidP="002B034D">
      <w:pPr>
        <w:pStyle w:val="naisf"/>
        <w:tabs>
          <w:tab w:val="left" w:pos="993"/>
        </w:tabs>
        <w:spacing w:before="0" w:beforeAutospacing="0" w:after="0" w:afterAutospacing="0"/>
        <w:ind w:hanging="567"/>
        <w:rPr>
          <w:sz w:val="26"/>
          <w:szCs w:val="26"/>
          <w:lang w:val="lv-LV"/>
        </w:rPr>
      </w:pPr>
      <w:r>
        <w:rPr>
          <w:sz w:val="26"/>
          <w:szCs w:val="26"/>
          <w:lang w:val="lv-LV"/>
        </w:rPr>
        <w:t>1.</w:t>
      </w:r>
      <w:r w:rsidR="003A583C">
        <w:rPr>
          <w:sz w:val="26"/>
          <w:szCs w:val="26"/>
          <w:lang w:val="lv-LV"/>
        </w:rPr>
        <w:t>1.</w:t>
      </w:r>
      <w:r w:rsidR="003A583C" w:rsidRPr="003A583C">
        <w:rPr>
          <w:sz w:val="26"/>
          <w:szCs w:val="26"/>
          <w:lang w:val="lv-LV"/>
        </w:rPr>
        <w:t xml:space="preserve"> </w:t>
      </w:r>
      <w:r w:rsidR="003A583C" w:rsidRPr="00796D92">
        <w:rPr>
          <w:sz w:val="26"/>
          <w:szCs w:val="26"/>
          <w:lang w:val="lv-LV"/>
        </w:rPr>
        <w:t xml:space="preserve">Šis nolikums nosaka kārtību, kādā </w:t>
      </w:r>
      <w:r w:rsidR="001B22FE">
        <w:rPr>
          <w:sz w:val="26"/>
          <w:szCs w:val="26"/>
          <w:lang w:val="lv-LV"/>
        </w:rPr>
        <w:t>Rīgas klasiskās ģimnāzijas</w:t>
      </w:r>
      <w:r w:rsidR="003A583C" w:rsidRPr="00796D92">
        <w:rPr>
          <w:sz w:val="26"/>
          <w:szCs w:val="26"/>
          <w:lang w:val="lv-LV"/>
        </w:rPr>
        <w:t xml:space="preserve"> (turpmāk – </w:t>
      </w:r>
      <w:r w:rsidR="001B22FE">
        <w:rPr>
          <w:sz w:val="26"/>
          <w:szCs w:val="26"/>
          <w:lang w:val="lv-LV"/>
        </w:rPr>
        <w:t>Iestāde</w:t>
      </w:r>
      <w:r w:rsidR="003A583C" w:rsidRPr="00796D92">
        <w:rPr>
          <w:sz w:val="26"/>
          <w:szCs w:val="26"/>
          <w:lang w:val="lv-LV"/>
        </w:rPr>
        <w:t>) Nekustamā īpašuma iznomāšanas komisija (turpmāk – Komisija) atbilstoši Latvijas Republikā spēkā es</w:t>
      </w:r>
      <w:r w:rsidR="003A583C">
        <w:rPr>
          <w:sz w:val="26"/>
          <w:szCs w:val="26"/>
          <w:lang w:val="lv-LV"/>
        </w:rPr>
        <w:t xml:space="preserve">ošajiem normatīvajiem aktiem, </w:t>
      </w:r>
      <w:r w:rsidR="003A583C" w:rsidRPr="00796D92">
        <w:rPr>
          <w:sz w:val="26"/>
          <w:szCs w:val="26"/>
          <w:lang w:val="lv-LV"/>
        </w:rPr>
        <w:t>Rīgas domes</w:t>
      </w:r>
      <w:r w:rsidR="003A583C">
        <w:rPr>
          <w:sz w:val="26"/>
          <w:szCs w:val="26"/>
          <w:lang w:val="lv-LV"/>
        </w:rPr>
        <w:t>, Izglītības, kultūras un sporta departamenta (turpmāk – Departaments)</w:t>
      </w:r>
      <w:r w:rsidR="003A583C" w:rsidRPr="00796D92">
        <w:rPr>
          <w:sz w:val="26"/>
          <w:szCs w:val="26"/>
          <w:lang w:val="lv-LV"/>
        </w:rPr>
        <w:t xml:space="preserve"> noteiktajai kārtībai izvērtē un pieņem lēmumus par </w:t>
      </w:r>
      <w:r w:rsidR="001B22FE">
        <w:rPr>
          <w:sz w:val="26"/>
          <w:szCs w:val="26"/>
          <w:lang w:val="lv-LV"/>
        </w:rPr>
        <w:t>Iestādes</w:t>
      </w:r>
      <w:r w:rsidR="003A583C" w:rsidRPr="00796D92">
        <w:rPr>
          <w:sz w:val="26"/>
          <w:szCs w:val="26"/>
          <w:lang w:val="lv-LV"/>
        </w:rPr>
        <w:t xml:space="preserve"> lietošanā un apsaimniekošanā esošo nekustamo īpašumu nodošanu lietošanā (nomā) trešajām personām, ievērojot Ministru kabineta </w:t>
      </w:r>
      <w:r w:rsidR="003A583C">
        <w:rPr>
          <w:sz w:val="26"/>
          <w:szCs w:val="26"/>
          <w:lang w:val="lv-LV"/>
        </w:rPr>
        <w:t xml:space="preserve">2010. gada 8.jūnija </w:t>
      </w:r>
      <w:r w:rsidR="0087387E">
        <w:rPr>
          <w:sz w:val="26"/>
          <w:szCs w:val="26"/>
          <w:lang w:val="lv-LV"/>
        </w:rPr>
        <w:t>noteikumus Nr.</w:t>
      </w:r>
      <w:r w:rsidR="003A583C" w:rsidRPr="00796D92">
        <w:rPr>
          <w:sz w:val="26"/>
          <w:szCs w:val="26"/>
          <w:lang w:val="lv-LV"/>
        </w:rPr>
        <w:t xml:space="preserve">515 „Noteikumi par valsts un pašvaldību mantas iznomāšanas kārtību, nomas maksas noteikšanas metodiku un nomas līguma tipveida nosacījumiem” (turpmāk – </w:t>
      </w:r>
      <w:r w:rsidR="003A583C" w:rsidRPr="00796D92">
        <w:rPr>
          <w:sz w:val="26"/>
          <w:szCs w:val="26"/>
          <w:lang w:val="lv-LV" w:eastAsia="lv-LV"/>
        </w:rPr>
        <w:t>Noteikumi Nr.515</w:t>
      </w:r>
      <w:r w:rsidR="003A583C">
        <w:rPr>
          <w:sz w:val="26"/>
          <w:szCs w:val="26"/>
          <w:lang w:val="lv-LV"/>
        </w:rPr>
        <w:t>), Rīgas domes 03.07.2012. Iekšējos noteikumus Nr.16 „Rīgas pilsētas pašvaldībai piederošā un piekrītošā  nekustamā īpašuma iznomāšanas un nomas maksas noteikšanas kārtība”</w:t>
      </w:r>
      <w:r w:rsidR="00734300">
        <w:rPr>
          <w:sz w:val="26"/>
          <w:szCs w:val="26"/>
          <w:lang w:val="lv-LV"/>
        </w:rPr>
        <w:t xml:space="preserve"> (turpmāk – Noteikumi Nr.16)</w:t>
      </w:r>
      <w:r w:rsidR="003A583C">
        <w:rPr>
          <w:sz w:val="26"/>
          <w:szCs w:val="26"/>
          <w:lang w:val="lv-LV"/>
        </w:rPr>
        <w:t>, Departamenta 07.12.2012. Iekšējos noteikumus Nr.19.-</w:t>
      </w:r>
      <w:proofErr w:type="spellStart"/>
      <w:r w:rsidR="003A583C">
        <w:rPr>
          <w:sz w:val="26"/>
          <w:szCs w:val="26"/>
          <w:lang w:val="lv-LV"/>
        </w:rPr>
        <w:t>nts</w:t>
      </w:r>
      <w:proofErr w:type="spellEnd"/>
      <w:r w:rsidR="003A583C">
        <w:rPr>
          <w:sz w:val="26"/>
          <w:szCs w:val="26"/>
          <w:lang w:val="lv-LV"/>
        </w:rPr>
        <w:t xml:space="preserve"> „</w:t>
      </w:r>
      <w:r w:rsidR="003A583C" w:rsidRPr="003A583C">
        <w:rPr>
          <w:sz w:val="26"/>
          <w:szCs w:val="26"/>
          <w:lang w:val="lv-LV"/>
        </w:rPr>
        <w:t>Kārtība, kādā Rīgas domes Izglītības, kultūras un sporta departaments un padotībā esošās iestādes nodod lietošanā (iznomā) to lietošanā un apsaimniekošanā nodoto Rīgas pilsētas pašvaldībai piederošo un piekrītošo nekustamo īpašumu”</w:t>
      </w:r>
      <w:r w:rsidR="00D56173">
        <w:rPr>
          <w:sz w:val="26"/>
          <w:szCs w:val="26"/>
          <w:lang w:val="lv-LV"/>
        </w:rPr>
        <w:t xml:space="preserve"> (turpmāk – Noteikumi</w:t>
      </w:r>
      <w:r w:rsidR="00734300">
        <w:rPr>
          <w:sz w:val="26"/>
          <w:szCs w:val="26"/>
          <w:lang w:val="lv-LV"/>
        </w:rPr>
        <w:t xml:space="preserve"> Nr.19</w:t>
      </w:r>
      <w:r w:rsidR="00D56173">
        <w:rPr>
          <w:sz w:val="26"/>
          <w:szCs w:val="26"/>
          <w:lang w:val="lv-LV"/>
        </w:rPr>
        <w:t>).</w:t>
      </w:r>
    </w:p>
    <w:p w:rsidR="003A583C" w:rsidRPr="00817DB8" w:rsidRDefault="0045355F" w:rsidP="002B034D">
      <w:pPr>
        <w:pStyle w:val="naisf"/>
        <w:tabs>
          <w:tab w:val="left" w:pos="993"/>
        </w:tabs>
        <w:spacing w:before="0" w:beforeAutospacing="0" w:after="0" w:afterAutospacing="0"/>
        <w:ind w:hanging="567"/>
        <w:rPr>
          <w:sz w:val="26"/>
          <w:szCs w:val="26"/>
          <w:lang w:val="lv-LV"/>
        </w:rPr>
      </w:pPr>
      <w:r>
        <w:rPr>
          <w:sz w:val="26"/>
          <w:szCs w:val="26"/>
          <w:lang w:val="lv-LV"/>
        </w:rPr>
        <w:t>1.</w:t>
      </w:r>
      <w:r w:rsidR="00734300">
        <w:rPr>
          <w:sz w:val="26"/>
          <w:szCs w:val="26"/>
          <w:lang w:val="lv-LV"/>
        </w:rPr>
        <w:t xml:space="preserve">2. </w:t>
      </w:r>
      <w:r w:rsidR="003A583C" w:rsidRPr="00817DB8">
        <w:rPr>
          <w:sz w:val="26"/>
          <w:szCs w:val="26"/>
          <w:lang w:val="lv-LV"/>
        </w:rPr>
        <w:t xml:space="preserve">Komisija ir </w:t>
      </w:r>
      <w:r w:rsidR="00D56173">
        <w:rPr>
          <w:sz w:val="26"/>
          <w:szCs w:val="26"/>
          <w:lang w:val="lv-LV"/>
        </w:rPr>
        <w:t>Iestādes</w:t>
      </w:r>
      <w:r w:rsidR="003A583C" w:rsidRPr="00817DB8">
        <w:rPr>
          <w:sz w:val="26"/>
          <w:szCs w:val="26"/>
          <w:lang w:val="lv-LV"/>
        </w:rPr>
        <w:t xml:space="preserve"> izveidota institūcija, kas </w:t>
      </w:r>
      <w:r w:rsidR="00D56173">
        <w:rPr>
          <w:sz w:val="26"/>
          <w:szCs w:val="26"/>
          <w:lang w:val="lv-LV"/>
        </w:rPr>
        <w:t>izveidota, pamatojoties uz Departamenta  Noteikumu</w:t>
      </w:r>
      <w:r w:rsidR="00734300">
        <w:rPr>
          <w:sz w:val="26"/>
          <w:szCs w:val="26"/>
          <w:lang w:val="lv-LV"/>
        </w:rPr>
        <w:t xml:space="preserve"> Nr.19</w:t>
      </w:r>
      <w:r w:rsidR="00D56173">
        <w:rPr>
          <w:sz w:val="26"/>
          <w:szCs w:val="26"/>
          <w:lang w:val="lv-LV"/>
        </w:rPr>
        <w:t xml:space="preserve"> 49.punktu un darbojas saskaņā ar</w:t>
      </w:r>
      <w:r w:rsidR="00734300">
        <w:rPr>
          <w:sz w:val="26"/>
          <w:szCs w:val="26"/>
          <w:lang w:val="lv-LV"/>
        </w:rPr>
        <w:t xml:space="preserve"> šo nolikumu,</w:t>
      </w:r>
      <w:r w:rsidR="00D56173">
        <w:rPr>
          <w:sz w:val="26"/>
          <w:szCs w:val="26"/>
          <w:lang w:val="lv-LV"/>
        </w:rPr>
        <w:t xml:space="preserve"> </w:t>
      </w:r>
      <w:r w:rsidR="00734300">
        <w:rPr>
          <w:sz w:val="26"/>
          <w:szCs w:val="26"/>
          <w:lang w:val="lv-LV"/>
        </w:rPr>
        <w:t xml:space="preserve">Iestādes iekšējiem normatīvajiem aktiem, </w:t>
      </w:r>
      <w:r w:rsidR="003A583C" w:rsidRPr="00817DB8">
        <w:rPr>
          <w:sz w:val="26"/>
          <w:szCs w:val="26"/>
          <w:lang w:val="lv-LV"/>
        </w:rPr>
        <w:t xml:space="preserve">Rīgas domes un Departamenta </w:t>
      </w:r>
      <w:r w:rsidR="00734300">
        <w:rPr>
          <w:sz w:val="26"/>
          <w:szCs w:val="26"/>
          <w:lang w:val="lv-LV"/>
        </w:rPr>
        <w:t xml:space="preserve">iekšējiem normatīvajiem aktiem, </w:t>
      </w:r>
      <w:r w:rsidR="003A583C" w:rsidRPr="00817DB8">
        <w:rPr>
          <w:sz w:val="26"/>
          <w:szCs w:val="26"/>
          <w:lang w:val="lv-LV"/>
        </w:rPr>
        <w:t>kā arī citiem normatīvajiem aktiem.</w:t>
      </w:r>
    </w:p>
    <w:p w:rsidR="003A583C" w:rsidRDefault="0045355F" w:rsidP="002B034D">
      <w:pPr>
        <w:pStyle w:val="naisf"/>
        <w:tabs>
          <w:tab w:val="left" w:pos="993"/>
        </w:tabs>
        <w:spacing w:before="0" w:beforeAutospacing="0" w:after="0" w:afterAutospacing="0"/>
        <w:ind w:hanging="567"/>
        <w:rPr>
          <w:sz w:val="26"/>
          <w:szCs w:val="26"/>
          <w:lang w:val="lv-LV"/>
        </w:rPr>
      </w:pPr>
      <w:r>
        <w:rPr>
          <w:sz w:val="26"/>
          <w:szCs w:val="26"/>
          <w:lang w:val="lv-LV"/>
        </w:rPr>
        <w:t>1.</w:t>
      </w:r>
      <w:r w:rsidR="00734300">
        <w:rPr>
          <w:sz w:val="26"/>
          <w:szCs w:val="26"/>
          <w:lang w:val="lv-LV"/>
        </w:rPr>
        <w:t xml:space="preserve">3. </w:t>
      </w:r>
      <w:r w:rsidR="003A583C" w:rsidRPr="00BF14D4">
        <w:rPr>
          <w:sz w:val="26"/>
          <w:szCs w:val="26"/>
          <w:lang w:val="lv-LV"/>
        </w:rPr>
        <w:t>Attiecībā uz Komisijas tiesībām, pienākumiem un kompetenci, ciktāl to nereglamentē šis nolikums</w:t>
      </w:r>
      <w:r w:rsidR="003A583C">
        <w:rPr>
          <w:sz w:val="26"/>
          <w:szCs w:val="26"/>
          <w:lang w:val="lv-LV"/>
        </w:rPr>
        <w:t>, piemērojamas</w:t>
      </w:r>
      <w:r w:rsidR="003A583C" w:rsidRPr="00BF14D4">
        <w:rPr>
          <w:sz w:val="26"/>
          <w:szCs w:val="26"/>
          <w:lang w:val="lv-LV"/>
        </w:rPr>
        <w:t xml:space="preserve"> </w:t>
      </w:r>
      <w:r w:rsidR="00734300">
        <w:rPr>
          <w:sz w:val="26"/>
          <w:szCs w:val="26"/>
          <w:lang w:val="lv-LV"/>
        </w:rPr>
        <w:t>Noteikumu Nr.16</w:t>
      </w:r>
      <w:r w:rsidR="003A583C" w:rsidRPr="00BF14D4">
        <w:rPr>
          <w:sz w:val="26"/>
          <w:szCs w:val="26"/>
          <w:lang w:val="lv-LV"/>
        </w:rPr>
        <w:t xml:space="preserve">, kā arī </w:t>
      </w:r>
      <w:r w:rsidR="003A583C" w:rsidRPr="00BF14D4">
        <w:rPr>
          <w:sz w:val="26"/>
          <w:szCs w:val="26"/>
          <w:lang w:val="lv-LV" w:eastAsia="lv-LV"/>
        </w:rPr>
        <w:t>Noteikumu Nr.515</w:t>
      </w:r>
      <w:r w:rsidR="003A583C" w:rsidRPr="00BF14D4">
        <w:rPr>
          <w:sz w:val="26"/>
          <w:szCs w:val="26"/>
          <w:lang w:val="lv-LV"/>
        </w:rPr>
        <w:t xml:space="preserve"> </w:t>
      </w:r>
      <w:r w:rsidR="003A583C">
        <w:rPr>
          <w:sz w:val="26"/>
          <w:szCs w:val="26"/>
          <w:lang w:val="lv-LV"/>
        </w:rPr>
        <w:t xml:space="preserve">tiesību </w:t>
      </w:r>
      <w:r w:rsidR="003A583C" w:rsidRPr="00BF14D4">
        <w:rPr>
          <w:sz w:val="26"/>
          <w:szCs w:val="26"/>
          <w:lang w:val="lv-LV"/>
        </w:rPr>
        <w:t>normas.</w:t>
      </w:r>
    </w:p>
    <w:p w:rsidR="00884C73" w:rsidRDefault="00884C73" w:rsidP="003F3307">
      <w:pPr>
        <w:pStyle w:val="naisf"/>
        <w:tabs>
          <w:tab w:val="left" w:pos="993"/>
        </w:tabs>
        <w:spacing w:before="0" w:beforeAutospacing="0" w:after="0" w:afterAutospacing="0"/>
        <w:ind w:left="-567"/>
        <w:rPr>
          <w:sz w:val="26"/>
          <w:szCs w:val="26"/>
          <w:lang w:val="lv-LV"/>
        </w:rPr>
      </w:pPr>
    </w:p>
    <w:p w:rsidR="00AA5FB1" w:rsidRDefault="0045355F" w:rsidP="003F3307">
      <w:pPr>
        <w:pStyle w:val="naisf"/>
        <w:spacing w:before="0" w:beforeAutospacing="0" w:after="0" w:afterAutospacing="0"/>
        <w:ind w:left="-567"/>
        <w:jc w:val="center"/>
        <w:rPr>
          <w:b/>
          <w:bCs/>
          <w:sz w:val="26"/>
          <w:szCs w:val="26"/>
          <w:lang w:val="lv-LV"/>
        </w:rPr>
      </w:pPr>
      <w:r>
        <w:rPr>
          <w:b/>
          <w:bCs/>
          <w:sz w:val="26"/>
          <w:szCs w:val="26"/>
          <w:lang w:val="lv-LV"/>
        </w:rPr>
        <w:t>2.</w:t>
      </w:r>
      <w:r w:rsidR="00ED40A4">
        <w:rPr>
          <w:b/>
          <w:bCs/>
          <w:sz w:val="26"/>
          <w:szCs w:val="26"/>
          <w:lang w:val="lv-LV"/>
        </w:rPr>
        <w:t xml:space="preserve"> </w:t>
      </w:r>
      <w:r w:rsidR="00AA5FB1" w:rsidRPr="007442C3">
        <w:rPr>
          <w:b/>
          <w:bCs/>
          <w:sz w:val="26"/>
          <w:szCs w:val="26"/>
          <w:lang w:val="lv-LV"/>
        </w:rPr>
        <w:t>Komisijas tiesības</w:t>
      </w:r>
      <w:r w:rsidR="00433204">
        <w:rPr>
          <w:b/>
          <w:bCs/>
          <w:sz w:val="26"/>
          <w:szCs w:val="26"/>
          <w:lang w:val="lv-LV"/>
        </w:rPr>
        <w:t xml:space="preserve"> un pienākumi</w:t>
      </w:r>
    </w:p>
    <w:p w:rsidR="0087387E" w:rsidRPr="00BF14D4" w:rsidRDefault="0087387E" w:rsidP="0045355F">
      <w:pPr>
        <w:pStyle w:val="naisf"/>
        <w:tabs>
          <w:tab w:val="left" w:pos="284"/>
        </w:tabs>
        <w:spacing w:before="0" w:beforeAutospacing="0" w:after="0" w:afterAutospacing="0"/>
        <w:rPr>
          <w:sz w:val="26"/>
          <w:szCs w:val="26"/>
          <w:lang w:val="lv-LV"/>
        </w:rPr>
      </w:pPr>
    </w:p>
    <w:p w:rsidR="00433204" w:rsidRPr="00E76017" w:rsidRDefault="0045355F" w:rsidP="00926B62">
      <w:pPr>
        <w:tabs>
          <w:tab w:val="left" w:pos="0"/>
        </w:tabs>
        <w:ind w:hanging="567"/>
        <w:jc w:val="both"/>
        <w:rPr>
          <w:sz w:val="26"/>
          <w:szCs w:val="26"/>
        </w:rPr>
      </w:pPr>
      <w:r>
        <w:rPr>
          <w:sz w:val="26"/>
          <w:szCs w:val="26"/>
        </w:rPr>
        <w:t>2</w:t>
      </w:r>
      <w:r w:rsidR="0087387E">
        <w:rPr>
          <w:sz w:val="26"/>
          <w:szCs w:val="26"/>
        </w:rPr>
        <w:t>.1.</w:t>
      </w:r>
      <w:r w:rsidRPr="0045355F">
        <w:rPr>
          <w:sz w:val="26"/>
          <w:szCs w:val="26"/>
        </w:rPr>
        <w:t xml:space="preserve"> </w:t>
      </w:r>
      <w:r w:rsidRPr="00BF14D4">
        <w:rPr>
          <w:sz w:val="26"/>
          <w:szCs w:val="26"/>
        </w:rPr>
        <w:t>Komisija</w:t>
      </w:r>
      <w:r>
        <w:rPr>
          <w:sz w:val="26"/>
          <w:szCs w:val="26"/>
        </w:rPr>
        <w:t xml:space="preserve"> </w:t>
      </w:r>
      <w:r w:rsidR="009210D8">
        <w:rPr>
          <w:sz w:val="26"/>
          <w:szCs w:val="26"/>
        </w:rPr>
        <w:t>g</w:t>
      </w:r>
      <w:r w:rsidR="00433204" w:rsidRPr="00E76017">
        <w:rPr>
          <w:sz w:val="26"/>
          <w:szCs w:val="26"/>
        </w:rPr>
        <w:t xml:space="preserve">adījumos, kad </w:t>
      </w:r>
      <w:r w:rsidR="00433204">
        <w:rPr>
          <w:sz w:val="26"/>
          <w:szCs w:val="26"/>
        </w:rPr>
        <w:t xml:space="preserve">Iestādes lietošanā un apsaimniekošanā nodotais nekustamais īpašums – ēkas (būves) vai neapdzīvojamās telpas (turpmāk - Telpas) </w:t>
      </w:r>
      <w:r w:rsidR="00433204" w:rsidRPr="00E76017">
        <w:rPr>
          <w:sz w:val="26"/>
          <w:szCs w:val="26"/>
        </w:rPr>
        <w:t xml:space="preserve">nav nepieciešamas Iestādes tiešo funkciju nodrošināšanai vai Departamenta vajadzībām izglītības, kultūras, sporta, brīvā laika un ar to saistīto pašvaldības funkciju īstenošanai, </w:t>
      </w:r>
      <w:r w:rsidR="00433204">
        <w:rPr>
          <w:sz w:val="26"/>
          <w:szCs w:val="26"/>
        </w:rPr>
        <w:t>izskata un pieņem lēmumus par Telpu nodošanu</w:t>
      </w:r>
      <w:r w:rsidR="00433204" w:rsidRPr="00E76017">
        <w:rPr>
          <w:sz w:val="26"/>
          <w:szCs w:val="26"/>
        </w:rPr>
        <w:t xml:space="preserve"> lietošanā (nomā) trešajai personai saskaņā ar šādiem mērķiem:</w:t>
      </w:r>
    </w:p>
    <w:p w:rsidR="00433204" w:rsidRPr="00433204" w:rsidRDefault="0045355F" w:rsidP="00926B62">
      <w:pPr>
        <w:pStyle w:val="NoSpacing"/>
        <w:ind w:hanging="567"/>
        <w:jc w:val="both"/>
        <w:rPr>
          <w:sz w:val="26"/>
          <w:szCs w:val="26"/>
        </w:rPr>
      </w:pPr>
      <w:r>
        <w:rPr>
          <w:sz w:val="26"/>
          <w:szCs w:val="26"/>
        </w:rPr>
        <w:t>2.1.1</w:t>
      </w:r>
      <w:r w:rsidR="00715A01">
        <w:rPr>
          <w:sz w:val="26"/>
          <w:szCs w:val="26"/>
        </w:rPr>
        <w:t>.</w:t>
      </w:r>
      <w:r w:rsidR="00433204" w:rsidRPr="00433204">
        <w:rPr>
          <w:sz w:val="26"/>
          <w:szCs w:val="26"/>
        </w:rPr>
        <w:t>izglītības, kultūras, sporta, zinātnes, sociālās aizsardzības vai veselības aprūpes funkciju nodrošināšanai saskaņā ar Rīgas domes noteikto Iestāžu maksas pakalpojumu cenrādi;</w:t>
      </w:r>
    </w:p>
    <w:p w:rsidR="00433204" w:rsidRPr="00433204" w:rsidRDefault="0045355F" w:rsidP="00926B62">
      <w:pPr>
        <w:pStyle w:val="NoSpacing"/>
        <w:ind w:hanging="567"/>
        <w:jc w:val="both"/>
        <w:rPr>
          <w:sz w:val="26"/>
          <w:szCs w:val="26"/>
        </w:rPr>
      </w:pPr>
      <w:r>
        <w:rPr>
          <w:sz w:val="26"/>
          <w:szCs w:val="26"/>
        </w:rPr>
        <w:t>2.1.2</w:t>
      </w:r>
      <w:r w:rsidR="00715A01">
        <w:rPr>
          <w:sz w:val="26"/>
          <w:szCs w:val="26"/>
        </w:rPr>
        <w:t>.</w:t>
      </w:r>
      <w:r w:rsidR="00433204" w:rsidRPr="00433204">
        <w:rPr>
          <w:sz w:val="26"/>
          <w:szCs w:val="26"/>
        </w:rPr>
        <w:t>izglītības procesa nodrošināšanai, atbalstam un veicināšanai, kuru realizē trešās personas, paredzot Telpu pastāvīgu iznomāšanu;</w:t>
      </w:r>
    </w:p>
    <w:p w:rsidR="00433204" w:rsidRPr="00433204" w:rsidRDefault="0045355F" w:rsidP="00926B62">
      <w:pPr>
        <w:pStyle w:val="NoSpacing"/>
        <w:ind w:hanging="567"/>
        <w:jc w:val="both"/>
        <w:rPr>
          <w:sz w:val="26"/>
          <w:szCs w:val="26"/>
        </w:rPr>
      </w:pPr>
      <w:r>
        <w:rPr>
          <w:sz w:val="26"/>
          <w:szCs w:val="26"/>
        </w:rPr>
        <w:t>2.</w:t>
      </w:r>
      <w:r w:rsidR="00715A01">
        <w:rPr>
          <w:sz w:val="26"/>
          <w:szCs w:val="26"/>
        </w:rPr>
        <w:t>1.3.</w:t>
      </w:r>
      <w:r w:rsidR="00433204" w:rsidRPr="00433204">
        <w:rPr>
          <w:sz w:val="26"/>
          <w:szCs w:val="26"/>
        </w:rPr>
        <w:t xml:space="preserve"> Rīgas kultūrpolitikas, kultūras pasākumu un kultūras procesa nodrošināšanai, atbalstam un veicināšanai, kuru realizē trešās personas, paredzot Telpu pastāvīgu iznomāšanu;</w:t>
      </w:r>
    </w:p>
    <w:p w:rsidR="00987FCE" w:rsidRDefault="0045355F" w:rsidP="00926B62">
      <w:pPr>
        <w:ind w:hanging="567"/>
        <w:jc w:val="both"/>
        <w:rPr>
          <w:sz w:val="26"/>
          <w:szCs w:val="26"/>
        </w:rPr>
      </w:pPr>
      <w:r>
        <w:rPr>
          <w:sz w:val="26"/>
          <w:szCs w:val="26"/>
        </w:rPr>
        <w:lastRenderedPageBreak/>
        <w:t>2</w:t>
      </w:r>
      <w:r w:rsidR="00715A01">
        <w:rPr>
          <w:sz w:val="26"/>
          <w:szCs w:val="26"/>
        </w:rPr>
        <w:t>.1.4.</w:t>
      </w:r>
      <w:r w:rsidR="00433204" w:rsidRPr="00433204">
        <w:rPr>
          <w:sz w:val="26"/>
          <w:szCs w:val="26"/>
        </w:rPr>
        <w:t>citai komercdarbībai vai nevalstisko organizāciju darbībai, pare</w:t>
      </w:r>
      <w:r>
        <w:rPr>
          <w:sz w:val="26"/>
          <w:szCs w:val="26"/>
        </w:rPr>
        <w:t>dzot Telpu pastāvīgu iznomāšanu.</w:t>
      </w:r>
    </w:p>
    <w:p w:rsidR="00C473D3" w:rsidRDefault="00C473D3" w:rsidP="00926B62">
      <w:pPr>
        <w:ind w:hanging="567"/>
        <w:jc w:val="both"/>
        <w:rPr>
          <w:sz w:val="26"/>
          <w:szCs w:val="26"/>
        </w:rPr>
      </w:pPr>
      <w:r>
        <w:rPr>
          <w:sz w:val="26"/>
          <w:szCs w:val="26"/>
        </w:rPr>
        <w:t>2.2.Komisija:</w:t>
      </w:r>
    </w:p>
    <w:p w:rsidR="0045355F" w:rsidRPr="006C53EA" w:rsidRDefault="0045355F" w:rsidP="00926B62">
      <w:pPr>
        <w:ind w:hanging="567"/>
        <w:jc w:val="both"/>
        <w:rPr>
          <w:sz w:val="26"/>
          <w:szCs w:val="26"/>
        </w:rPr>
      </w:pPr>
      <w:r>
        <w:rPr>
          <w:sz w:val="26"/>
          <w:szCs w:val="26"/>
        </w:rPr>
        <w:t>2</w:t>
      </w:r>
      <w:r w:rsidR="00987FCE">
        <w:rPr>
          <w:sz w:val="26"/>
          <w:szCs w:val="26"/>
        </w:rPr>
        <w:t>.2.</w:t>
      </w:r>
      <w:r w:rsidR="0012676B">
        <w:rPr>
          <w:sz w:val="26"/>
          <w:szCs w:val="26"/>
        </w:rPr>
        <w:t>1.</w:t>
      </w:r>
      <w:r w:rsidR="00987FCE">
        <w:rPr>
          <w:sz w:val="26"/>
          <w:szCs w:val="26"/>
        </w:rPr>
        <w:t xml:space="preserve"> </w:t>
      </w:r>
      <w:r w:rsidR="0012676B" w:rsidRPr="006C53EA">
        <w:rPr>
          <w:sz w:val="26"/>
          <w:szCs w:val="26"/>
        </w:rPr>
        <w:t>i</w:t>
      </w:r>
      <w:r w:rsidR="00987FCE" w:rsidRPr="006C53EA">
        <w:rPr>
          <w:sz w:val="26"/>
          <w:szCs w:val="26"/>
        </w:rPr>
        <w:t xml:space="preserve">znomājot Telpas Noteikumu Nr.19 48.1. - 48.5. apakšpunktos minētajos gadījumos, </w:t>
      </w:r>
      <w:r w:rsidRPr="006C53EA">
        <w:rPr>
          <w:sz w:val="26"/>
          <w:szCs w:val="26"/>
        </w:rPr>
        <w:t xml:space="preserve">Komisija </w:t>
      </w:r>
      <w:r w:rsidR="00987FCE" w:rsidRPr="006C53EA">
        <w:rPr>
          <w:sz w:val="26"/>
          <w:szCs w:val="26"/>
        </w:rPr>
        <w:t>nosaka kritērijus, pēc kādiem tā izvēlēsies pretendentu, ja pamatojoties uz publiskoto informāciju, vairāki pretendenti būs izteikuši savu priekšlikumu nomāt Telpas konkrētam mērķim</w:t>
      </w:r>
      <w:r w:rsidR="0012676B" w:rsidRPr="006C53EA">
        <w:rPr>
          <w:sz w:val="26"/>
          <w:szCs w:val="26"/>
        </w:rPr>
        <w:t>;</w:t>
      </w:r>
    </w:p>
    <w:p w:rsidR="00433204" w:rsidRPr="006C53EA" w:rsidRDefault="0012676B" w:rsidP="00926B62">
      <w:pPr>
        <w:ind w:hanging="567"/>
        <w:jc w:val="both"/>
        <w:rPr>
          <w:sz w:val="26"/>
          <w:szCs w:val="26"/>
        </w:rPr>
      </w:pPr>
      <w:r w:rsidRPr="006C53EA">
        <w:rPr>
          <w:sz w:val="26"/>
          <w:szCs w:val="26"/>
        </w:rPr>
        <w:t>2.2.2.</w:t>
      </w:r>
      <w:r w:rsidR="00987FCE" w:rsidRPr="006C53EA">
        <w:rPr>
          <w:sz w:val="26"/>
          <w:szCs w:val="26"/>
        </w:rPr>
        <w:t xml:space="preserve">sagatavo informāciju publiskošanai par Telpu iznomāšanu Iestādes mājas lapā, kā arī Iestādes </w:t>
      </w:r>
      <w:r w:rsidRPr="006C53EA">
        <w:rPr>
          <w:sz w:val="26"/>
          <w:szCs w:val="26"/>
        </w:rPr>
        <w:t>telpās publiski pieejamā vietā;</w:t>
      </w:r>
    </w:p>
    <w:p w:rsidR="003807CB" w:rsidRPr="006C53EA" w:rsidRDefault="0012676B" w:rsidP="00926B62">
      <w:pPr>
        <w:ind w:left="-142" w:hanging="425"/>
        <w:jc w:val="both"/>
        <w:rPr>
          <w:sz w:val="26"/>
          <w:szCs w:val="26"/>
        </w:rPr>
      </w:pPr>
      <w:r w:rsidRPr="006C53EA">
        <w:rPr>
          <w:sz w:val="26"/>
          <w:szCs w:val="26"/>
        </w:rPr>
        <w:t>2.2.3</w:t>
      </w:r>
      <w:r w:rsidR="00F10B5C" w:rsidRPr="006C53EA">
        <w:rPr>
          <w:sz w:val="26"/>
          <w:szCs w:val="26"/>
        </w:rPr>
        <w:t xml:space="preserve">.vērtē </w:t>
      </w:r>
      <w:r w:rsidR="00A1178F" w:rsidRPr="006C53EA">
        <w:rPr>
          <w:sz w:val="26"/>
          <w:szCs w:val="26"/>
        </w:rPr>
        <w:t>nomas tiesību pretendentu</w:t>
      </w:r>
      <w:r w:rsidR="00F10B5C" w:rsidRPr="006C53EA">
        <w:rPr>
          <w:sz w:val="26"/>
          <w:szCs w:val="26"/>
        </w:rPr>
        <w:t xml:space="preserve"> iesniegtos pieteikumus sa</w:t>
      </w:r>
      <w:r w:rsidR="00A1178F" w:rsidRPr="006C53EA">
        <w:rPr>
          <w:sz w:val="26"/>
          <w:szCs w:val="26"/>
        </w:rPr>
        <w:t xml:space="preserve">skaņā ar </w:t>
      </w:r>
      <w:r w:rsidR="00230564" w:rsidRPr="006C53EA">
        <w:rPr>
          <w:sz w:val="26"/>
          <w:szCs w:val="26"/>
        </w:rPr>
        <w:t xml:space="preserve">Komisijas publiskoto </w:t>
      </w:r>
      <w:r w:rsidR="00A1178F" w:rsidRPr="006C53EA">
        <w:rPr>
          <w:sz w:val="26"/>
          <w:szCs w:val="26"/>
        </w:rPr>
        <w:t xml:space="preserve">šī </w:t>
      </w:r>
      <w:r w:rsidR="00230564" w:rsidRPr="006C53EA">
        <w:rPr>
          <w:sz w:val="26"/>
          <w:szCs w:val="26"/>
        </w:rPr>
        <w:t>Nolikuma 1.pielikumu,,Nomnieku atlases kritēriji”</w:t>
      </w:r>
      <w:r w:rsidRPr="006C53EA">
        <w:rPr>
          <w:sz w:val="26"/>
          <w:szCs w:val="26"/>
        </w:rPr>
        <w:t>;</w:t>
      </w:r>
    </w:p>
    <w:p w:rsidR="003807CB" w:rsidRPr="006C53EA" w:rsidRDefault="0012676B" w:rsidP="00926B62">
      <w:pPr>
        <w:ind w:left="-142" w:hanging="425"/>
        <w:jc w:val="both"/>
        <w:rPr>
          <w:sz w:val="26"/>
          <w:szCs w:val="26"/>
        </w:rPr>
      </w:pPr>
      <w:r w:rsidRPr="006C53EA">
        <w:rPr>
          <w:sz w:val="26"/>
          <w:szCs w:val="26"/>
        </w:rPr>
        <w:t>2.2.4</w:t>
      </w:r>
      <w:r w:rsidR="003807CB" w:rsidRPr="006C53EA">
        <w:rPr>
          <w:sz w:val="26"/>
          <w:szCs w:val="26"/>
        </w:rPr>
        <w:t>.</w:t>
      </w:r>
      <w:r w:rsidRPr="006C53EA">
        <w:rPr>
          <w:sz w:val="26"/>
          <w:szCs w:val="26"/>
        </w:rPr>
        <w:t>i</w:t>
      </w:r>
      <w:r w:rsidR="003807CB" w:rsidRPr="006C53EA">
        <w:rPr>
          <w:sz w:val="26"/>
          <w:szCs w:val="26"/>
        </w:rPr>
        <w:t>zskatot piedāvājumus par Telpu nodošanu lietošanā uz noteiktām dienām un laiku, sporta bāzes nodošanu lietošanā, gadījumos, kad ir iesniegti vairāki lietotāju piedāvājumi,  izskata iesniegtos piedāvājumus un izvēlas piedāvājumus</w:t>
      </w:r>
      <w:r w:rsidR="009F3317" w:rsidRPr="006C53EA">
        <w:rPr>
          <w:sz w:val="26"/>
          <w:szCs w:val="26"/>
        </w:rPr>
        <w:t xml:space="preserve"> un izvēlas</w:t>
      </w:r>
      <w:r w:rsidR="006C643E" w:rsidRPr="006C53EA">
        <w:rPr>
          <w:sz w:val="26"/>
          <w:szCs w:val="26"/>
        </w:rPr>
        <w:t xml:space="preserve"> </w:t>
      </w:r>
      <w:r w:rsidR="009F3317" w:rsidRPr="006C53EA">
        <w:rPr>
          <w:sz w:val="26"/>
          <w:szCs w:val="26"/>
        </w:rPr>
        <w:t xml:space="preserve">iestādei visizdevīgāko, </w:t>
      </w:r>
      <w:r w:rsidR="006C643E" w:rsidRPr="006C53EA">
        <w:rPr>
          <w:sz w:val="26"/>
          <w:szCs w:val="26"/>
        </w:rPr>
        <w:t>kur pretendenti</w:t>
      </w:r>
      <w:r w:rsidR="003807CB" w:rsidRPr="006C53EA">
        <w:rPr>
          <w:sz w:val="26"/>
          <w:szCs w:val="26"/>
        </w:rPr>
        <w:t xml:space="preserve"> saņēmuši vislielāko punktu summu, ņemot vērā šī Nolikuma 1.pielikumā </w:t>
      </w:r>
      <w:r w:rsidRPr="006C53EA">
        <w:rPr>
          <w:sz w:val="26"/>
          <w:szCs w:val="26"/>
        </w:rPr>
        <w:t>noteiktos kritērijus;</w:t>
      </w:r>
    </w:p>
    <w:p w:rsidR="00F10B5C" w:rsidRPr="006C53EA" w:rsidRDefault="0012676B" w:rsidP="00926B62">
      <w:pPr>
        <w:ind w:left="-142" w:hanging="425"/>
        <w:jc w:val="both"/>
        <w:rPr>
          <w:sz w:val="26"/>
          <w:szCs w:val="26"/>
        </w:rPr>
      </w:pPr>
      <w:r w:rsidRPr="006C53EA">
        <w:rPr>
          <w:sz w:val="26"/>
          <w:szCs w:val="26"/>
        </w:rPr>
        <w:t>2.2.5</w:t>
      </w:r>
      <w:r w:rsidR="003807CB" w:rsidRPr="006C53EA">
        <w:rPr>
          <w:sz w:val="26"/>
          <w:szCs w:val="26"/>
        </w:rPr>
        <w:t xml:space="preserve">.visus pieteikuma iesniedzējus sarindo atbilstoši iegūto punktu summai un lemj, kurš lietotājs </w:t>
      </w:r>
      <w:r w:rsidR="006C643E" w:rsidRPr="006C53EA">
        <w:rPr>
          <w:sz w:val="26"/>
          <w:szCs w:val="26"/>
        </w:rPr>
        <w:t xml:space="preserve">ieguvis vislielāko </w:t>
      </w:r>
      <w:r w:rsidR="003807CB" w:rsidRPr="006C53EA">
        <w:rPr>
          <w:sz w:val="26"/>
          <w:szCs w:val="26"/>
        </w:rPr>
        <w:t xml:space="preserve">punkta summu </w:t>
      </w:r>
      <w:r w:rsidR="006C643E" w:rsidRPr="006C53EA">
        <w:rPr>
          <w:sz w:val="26"/>
          <w:szCs w:val="26"/>
        </w:rPr>
        <w:t xml:space="preserve">un </w:t>
      </w:r>
      <w:r w:rsidR="003807CB" w:rsidRPr="006C53EA">
        <w:rPr>
          <w:sz w:val="26"/>
          <w:szCs w:val="26"/>
        </w:rPr>
        <w:t xml:space="preserve">pirmais, kurš otrais utt. pēc kārtas </w:t>
      </w:r>
      <w:r w:rsidR="00230564" w:rsidRPr="006C53EA">
        <w:rPr>
          <w:sz w:val="26"/>
          <w:szCs w:val="26"/>
        </w:rPr>
        <w:t>slēdz līgumu ar iestādi</w:t>
      </w:r>
      <w:r w:rsidR="006C643E" w:rsidRPr="006C53EA">
        <w:rPr>
          <w:sz w:val="26"/>
          <w:szCs w:val="26"/>
        </w:rPr>
        <w:t>,</w:t>
      </w:r>
      <w:r w:rsidR="00230564" w:rsidRPr="006C53EA">
        <w:rPr>
          <w:sz w:val="26"/>
          <w:szCs w:val="26"/>
        </w:rPr>
        <w:t xml:space="preserve"> izvēloties</w:t>
      </w:r>
      <w:r w:rsidR="003807CB" w:rsidRPr="006C53EA">
        <w:rPr>
          <w:sz w:val="26"/>
          <w:szCs w:val="26"/>
        </w:rPr>
        <w:t xml:space="preserve"> sev piemērotākos </w:t>
      </w:r>
      <w:r w:rsidRPr="006C53EA">
        <w:rPr>
          <w:sz w:val="26"/>
          <w:szCs w:val="26"/>
        </w:rPr>
        <w:t>nodarbību laikus Sporta objektā;</w:t>
      </w:r>
    </w:p>
    <w:p w:rsidR="00F10B5C" w:rsidRDefault="0012676B" w:rsidP="00926B62">
      <w:pPr>
        <w:ind w:left="-142" w:hanging="425"/>
        <w:jc w:val="both"/>
        <w:rPr>
          <w:sz w:val="26"/>
          <w:szCs w:val="26"/>
        </w:rPr>
      </w:pPr>
      <w:r>
        <w:rPr>
          <w:sz w:val="26"/>
          <w:szCs w:val="26"/>
        </w:rPr>
        <w:t>2.2.6</w:t>
      </w:r>
      <w:r w:rsidR="00926B62">
        <w:rPr>
          <w:sz w:val="26"/>
          <w:szCs w:val="26"/>
        </w:rPr>
        <w:t>.</w:t>
      </w:r>
      <w:r w:rsidR="00F10B5C">
        <w:rPr>
          <w:sz w:val="26"/>
          <w:szCs w:val="26"/>
        </w:rPr>
        <w:t>pieņem lēmumu par pieteikumu iesniegšanas termiņa pagarināšanu vai Telpu iznomāšanas procedūras pārtraukšanu;</w:t>
      </w:r>
    </w:p>
    <w:p w:rsidR="00F10B5C" w:rsidRDefault="0012676B" w:rsidP="003F3307">
      <w:pPr>
        <w:ind w:left="-567"/>
        <w:jc w:val="both"/>
        <w:rPr>
          <w:sz w:val="26"/>
          <w:szCs w:val="26"/>
        </w:rPr>
      </w:pPr>
      <w:r>
        <w:rPr>
          <w:sz w:val="26"/>
          <w:szCs w:val="26"/>
        </w:rPr>
        <w:t>2.2.7</w:t>
      </w:r>
      <w:r w:rsidR="00F10B5C">
        <w:rPr>
          <w:sz w:val="26"/>
          <w:szCs w:val="26"/>
        </w:rPr>
        <w:t>. atbild uz Telpu lietotāju (nomas) pretendentu jautājumiem;</w:t>
      </w:r>
    </w:p>
    <w:p w:rsidR="00F10B5C" w:rsidRDefault="0012676B" w:rsidP="0012676B">
      <w:pPr>
        <w:ind w:left="-142" w:hanging="425"/>
        <w:jc w:val="both"/>
        <w:rPr>
          <w:sz w:val="26"/>
          <w:szCs w:val="26"/>
        </w:rPr>
      </w:pPr>
      <w:r>
        <w:rPr>
          <w:sz w:val="26"/>
          <w:szCs w:val="26"/>
        </w:rPr>
        <w:t>2.2.8</w:t>
      </w:r>
      <w:r w:rsidR="00F10B5C">
        <w:rPr>
          <w:sz w:val="26"/>
          <w:szCs w:val="26"/>
        </w:rPr>
        <w:t>. izskata Telpu lietotāju (nomnieku) iesniegtos iesniegumus Telpu nodošanai lietošanā (iznomāšanai), līguma termiņa pagarināšanai un pieņem lēmumu par lietošanas (nomas) līguma noslēgšanu, līgumu noteikumu grozīšanu</w:t>
      </w:r>
      <w:r w:rsidR="00884C73">
        <w:rPr>
          <w:sz w:val="26"/>
          <w:szCs w:val="26"/>
        </w:rPr>
        <w:t>;</w:t>
      </w:r>
    </w:p>
    <w:p w:rsidR="00C473D3" w:rsidRDefault="0012676B" w:rsidP="0012676B">
      <w:pPr>
        <w:ind w:hanging="567"/>
        <w:jc w:val="both"/>
        <w:rPr>
          <w:sz w:val="26"/>
          <w:szCs w:val="26"/>
        </w:rPr>
      </w:pPr>
      <w:r>
        <w:rPr>
          <w:sz w:val="26"/>
          <w:szCs w:val="26"/>
        </w:rPr>
        <w:t>2.2.9.</w:t>
      </w:r>
      <w:r w:rsidR="00F877CA">
        <w:rPr>
          <w:sz w:val="26"/>
          <w:szCs w:val="26"/>
        </w:rPr>
        <w:t xml:space="preserve"> iesniedz Departamenta iznomāšanas komisijai citu dokumentāciju atbilstoši Noteikumiem Nr.19, kā arī Departamenta iznomāšanas komisijas kompetencē izskatāmajiem jautājumiem attiecībā uz telpu nodošanu lietošanā (nomā);</w:t>
      </w:r>
      <w:r w:rsidR="00C473D3" w:rsidRPr="00C473D3">
        <w:rPr>
          <w:sz w:val="26"/>
          <w:szCs w:val="26"/>
        </w:rPr>
        <w:t xml:space="preserve"> </w:t>
      </w:r>
    </w:p>
    <w:p w:rsidR="00F877CA" w:rsidRDefault="0012676B" w:rsidP="0012676B">
      <w:pPr>
        <w:ind w:hanging="567"/>
        <w:jc w:val="both"/>
        <w:rPr>
          <w:sz w:val="26"/>
          <w:szCs w:val="26"/>
        </w:rPr>
      </w:pPr>
      <w:r>
        <w:rPr>
          <w:sz w:val="26"/>
          <w:szCs w:val="26"/>
        </w:rPr>
        <w:t>2.2.10.</w:t>
      </w:r>
      <w:r w:rsidR="00C473D3">
        <w:rPr>
          <w:sz w:val="26"/>
          <w:szCs w:val="26"/>
        </w:rPr>
        <w:t>gadījumos, kad tiek iznomātas Telpas Noteikumu Nr.19. 48.2.apakšpunktā noteiktajā gadījumā, iesniedz Departamenta iznomāšanas komisijai Komisijas protokola izrakstu – Komisijas pieņemtā lēmuma akceptēšanai;</w:t>
      </w:r>
    </w:p>
    <w:p w:rsidR="009210D8" w:rsidRDefault="0012676B" w:rsidP="0012676B">
      <w:pPr>
        <w:ind w:hanging="567"/>
        <w:jc w:val="both"/>
        <w:rPr>
          <w:sz w:val="26"/>
          <w:szCs w:val="26"/>
        </w:rPr>
      </w:pPr>
      <w:r>
        <w:rPr>
          <w:sz w:val="26"/>
          <w:szCs w:val="26"/>
        </w:rPr>
        <w:t>2.2.11.</w:t>
      </w:r>
      <w:r w:rsidR="009210D8">
        <w:rPr>
          <w:sz w:val="26"/>
          <w:szCs w:val="26"/>
        </w:rPr>
        <w:t xml:space="preserve"> </w:t>
      </w:r>
      <w:r w:rsidR="009210D8" w:rsidRPr="00BC0FEF">
        <w:rPr>
          <w:sz w:val="26"/>
          <w:szCs w:val="26"/>
        </w:rPr>
        <w:t xml:space="preserve">gadījumos, kad tiek iznomātas telpas Noteikumu Nr.19 48.3.apakšpunktā noteiktajā gadījumā, sagatavo un iesniedz Departamenta iznomāšanas komisijai vēstuli ar lūgumu noteikt Telpu nomas maksu un atļaut Telpas iznomāt </w:t>
      </w:r>
      <w:r w:rsidR="00064604" w:rsidRPr="00BC0FEF">
        <w:rPr>
          <w:sz w:val="26"/>
          <w:szCs w:val="26"/>
        </w:rPr>
        <w:t>Iestā</w:t>
      </w:r>
      <w:r w:rsidR="00987FCE" w:rsidRPr="00BC0FEF">
        <w:rPr>
          <w:sz w:val="26"/>
          <w:szCs w:val="26"/>
        </w:rPr>
        <w:t>des</w:t>
      </w:r>
      <w:r w:rsidR="00884C73" w:rsidRPr="00BC0FEF">
        <w:rPr>
          <w:sz w:val="26"/>
          <w:szCs w:val="26"/>
        </w:rPr>
        <w:t xml:space="preserve"> norādītajam mērķim</w:t>
      </w:r>
      <w:r w:rsidR="009210D8" w:rsidRPr="00BC0FEF">
        <w:rPr>
          <w:sz w:val="26"/>
          <w:szCs w:val="26"/>
        </w:rPr>
        <w:t>;</w:t>
      </w:r>
    </w:p>
    <w:p w:rsidR="006F1A96" w:rsidRPr="006C53EA" w:rsidRDefault="0012676B" w:rsidP="0012676B">
      <w:pPr>
        <w:ind w:hanging="567"/>
        <w:jc w:val="both"/>
        <w:rPr>
          <w:sz w:val="26"/>
          <w:szCs w:val="26"/>
        </w:rPr>
      </w:pPr>
      <w:r w:rsidRPr="009F3317">
        <w:rPr>
          <w:sz w:val="26"/>
          <w:szCs w:val="26"/>
        </w:rPr>
        <w:t>2.2</w:t>
      </w:r>
      <w:r w:rsidR="00777770" w:rsidRPr="009F3317">
        <w:rPr>
          <w:sz w:val="26"/>
          <w:szCs w:val="26"/>
        </w:rPr>
        <w:t>.12.</w:t>
      </w:r>
      <w:r w:rsidR="00777770" w:rsidRPr="006C53EA">
        <w:rPr>
          <w:sz w:val="26"/>
          <w:szCs w:val="26"/>
        </w:rPr>
        <w:t>ņemot vērā Iestā</w:t>
      </w:r>
      <w:r w:rsidR="006F1A96" w:rsidRPr="006C53EA">
        <w:rPr>
          <w:sz w:val="26"/>
          <w:szCs w:val="26"/>
        </w:rPr>
        <w:t xml:space="preserve">des attīstības plānu, </w:t>
      </w:r>
      <w:r w:rsidR="00777770" w:rsidRPr="006C53EA">
        <w:rPr>
          <w:sz w:val="26"/>
          <w:szCs w:val="26"/>
        </w:rPr>
        <w:t>gada prioritātes skolu sportā, veselības profilakses un sporta popularizēšanas aktualitā</w:t>
      </w:r>
      <w:r w:rsidR="006B418F" w:rsidRPr="006C53EA">
        <w:rPr>
          <w:sz w:val="26"/>
          <w:szCs w:val="26"/>
        </w:rPr>
        <w:t>tes</w:t>
      </w:r>
      <w:r w:rsidR="00777770" w:rsidRPr="006C53EA">
        <w:rPr>
          <w:sz w:val="26"/>
          <w:szCs w:val="26"/>
        </w:rPr>
        <w:t>, lemj par sadarbības iespēju paplašināšanu ar</w:t>
      </w:r>
      <w:r w:rsidRPr="006C53EA">
        <w:rPr>
          <w:sz w:val="26"/>
          <w:szCs w:val="26"/>
        </w:rPr>
        <w:t xml:space="preserve"> telpu nomniekiem;</w:t>
      </w:r>
    </w:p>
    <w:p w:rsidR="008948B1" w:rsidRPr="006C53EA" w:rsidRDefault="0012676B" w:rsidP="0012676B">
      <w:pPr>
        <w:pStyle w:val="naisf"/>
        <w:tabs>
          <w:tab w:val="left" w:pos="993"/>
        </w:tabs>
        <w:spacing w:before="0" w:beforeAutospacing="0" w:after="0" w:afterAutospacing="0"/>
        <w:ind w:hanging="567"/>
        <w:rPr>
          <w:sz w:val="26"/>
          <w:szCs w:val="26"/>
          <w:lang w:val="lv-LV"/>
        </w:rPr>
      </w:pPr>
      <w:r w:rsidRPr="006C53EA">
        <w:rPr>
          <w:sz w:val="26"/>
          <w:szCs w:val="26"/>
          <w:lang w:val="lv-LV"/>
        </w:rPr>
        <w:t>2.2</w:t>
      </w:r>
      <w:r w:rsidR="001D248A" w:rsidRPr="006C53EA">
        <w:rPr>
          <w:sz w:val="26"/>
          <w:szCs w:val="26"/>
          <w:lang w:val="lv-LV"/>
        </w:rPr>
        <w:t>.13</w:t>
      </w:r>
      <w:r w:rsidR="009E713D" w:rsidRPr="006C53EA">
        <w:rPr>
          <w:sz w:val="26"/>
          <w:szCs w:val="26"/>
          <w:lang w:val="lv-LV"/>
        </w:rPr>
        <w:t xml:space="preserve">.vienu reizi pusgadā izskata Iestādes direktora vietnieka saimnieciski administratīva darbā sagatavoto ziņojumu pamatojoties uz </w:t>
      </w:r>
      <w:proofErr w:type="spellStart"/>
      <w:r w:rsidR="009E713D" w:rsidRPr="006C53EA">
        <w:rPr>
          <w:sz w:val="26"/>
          <w:szCs w:val="26"/>
          <w:lang w:val="lv-LV"/>
        </w:rPr>
        <w:t>Horizon</w:t>
      </w:r>
      <w:proofErr w:type="spellEnd"/>
      <w:r w:rsidR="009E713D" w:rsidRPr="006C53EA">
        <w:rPr>
          <w:sz w:val="26"/>
          <w:szCs w:val="26"/>
          <w:lang w:val="lv-LV"/>
        </w:rPr>
        <w:t xml:space="preserve"> WEB sistēmas datiem par Telpu nomnieku disciplīnu nomas maksas norēķinos;</w:t>
      </w:r>
    </w:p>
    <w:p w:rsidR="00611CD0" w:rsidRPr="006C53EA" w:rsidRDefault="0012676B" w:rsidP="0012676B">
      <w:pPr>
        <w:pStyle w:val="naisf"/>
        <w:tabs>
          <w:tab w:val="left" w:pos="993"/>
        </w:tabs>
        <w:spacing w:before="0" w:beforeAutospacing="0" w:after="0" w:afterAutospacing="0"/>
        <w:ind w:hanging="567"/>
        <w:rPr>
          <w:sz w:val="26"/>
          <w:szCs w:val="26"/>
          <w:lang w:val="lv-LV"/>
        </w:rPr>
      </w:pPr>
      <w:r w:rsidRPr="006C53EA">
        <w:rPr>
          <w:sz w:val="26"/>
          <w:szCs w:val="26"/>
          <w:lang w:val="lv-LV"/>
        </w:rPr>
        <w:t>2.2</w:t>
      </w:r>
      <w:r w:rsidR="001D248A" w:rsidRPr="006C53EA">
        <w:rPr>
          <w:sz w:val="26"/>
          <w:szCs w:val="26"/>
          <w:lang w:val="lv-LV"/>
        </w:rPr>
        <w:t>.14</w:t>
      </w:r>
      <w:r w:rsidR="009E713D" w:rsidRPr="006C53EA">
        <w:rPr>
          <w:sz w:val="26"/>
          <w:szCs w:val="26"/>
          <w:lang w:val="lv-LV"/>
        </w:rPr>
        <w:t>.pirmā kārtā Komisija vērtē un apkopo saņemtos pieteikumus, lai apstiprinātu vai noraid</w:t>
      </w:r>
      <w:r w:rsidR="009F3317" w:rsidRPr="006C53EA">
        <w:rPr>
          <w:sz w:val="26"/>
          <w:szCs w:val="26"/>
          <w:lang w:val="lv-LV"/>
        </w:rPr>
        <w:t>ītu</w:t>
      </w:r>
      <w:r w:rsidR="009E713D" w:rsidRPr="006C53EA">
        <w:rPr>
          <w:sz w:val="26"/>
          <w:szCs w:val="26"/>
          <w:lang w:val="lv-LV"/>
        </w:rPr>
        <w:t xml:space="preserve"> juridisku un fizisku personu pieprasījumu (</w:t>
      </w:r>
      <w:proofErr w:type="spellStart"/>
      <w:r w:rsidR="009E713D" w:rsidRPr="006C53EA">
        <w:rPr>
          <w:sz w:val="26"/>
          <w:szCs w:val="26"/>
          <w:lang w:val="lv-LV"/>
        </w:rPr>
        <w:t>us</w:t>
      </w:r>
      <w:proofErr w:type="spellEnd"/>
      <w:r w:rsidR="009E713D" w:rsidRPr="006C53EA">
        <w:rPr>
          <w:sz w:val="26"/>
          <w:szCs w:val="26"/>
          <w:lang w:val="lv-LV"/>
        </w:rPr>
        <w:t>) mācību treniņu procesa nodrošinājumam ar Iestādes sporta bāzi līdz katra gada 31.maijam, otrā kārtā  līdz 25.augustam un   trešā kārtā līdz 01.septembrim;</w:t>
      </w:r>
    </w:p>
    <w:p w:rsidR="00611CD0" w:rsidRPr="006C53EA" w:rsidRDefault="0012676B" w:rsidP="0012676B">
      <w:pPr>
        <w:ind w:hanging="567"/>
        <w:jc w:val="both"/>
        <w:rPr>
          <w:sz w:val="26"/>
          <w:szCs w:val="26"/>
        </w:rPr>
      </w:pPr>
      <w:r w:rsidRPr="006C53EA">
        <w:rPr>
          <w:sz w:val="26"/>
          <w:szCs w:val="26"/>
        </w:rPr>
        <w:t>2.2</w:t>
      </w:r>
      <w:r w:rsidR="00F877CA" w:rsidRPr="006C53EA">
        <w:rPr>
          <w:sz w:val="26"/>
          <w:szCs w:val="26"/>
        </w:rPr>
        <w:t>.1</w:t>
      </w:r>
      <w:r w:rsidR="001D248A" w:rsidRPr="006C53EA">
        <w:rPr>
          <w:sz w:val="26"/>
          <w:szCs w:val="26"/>
        </w:rPr>
        <w:t>5</w:t>
      </w:r>
      <w:r w:rsidR="00F877CA" w:rsidRPr="006C53EA">
        <w:rPr>
          <w:sz w:val="26"/>
          <w:szCs w:val="26"/>
        </w:rPr>
        <w:t>.</w:t>
      </w:r>
      <w:r w:rsidR="009E713D" w:rsidRPr="006C53EA">
        <w:rPr>
          <w:sz w:val="26"/>
          <w:szCs w:val="26"/>
        </w:rPr>
        <w:t>līdz 25.septembrim apkopo, apstiprina Departamentā iesniedzamo Iestādes sporta bāzes noslogojuma grafiku (saskaņā ar Noteikumu Nr.19 14.pielikumu), un iesniedz saskaņošanai Departamenta sporta speciālistam;</w:t>
      </w:r>
    </w:p>
    <w:p w:rsidR="009E713D" w:rsidRPr="007442C3" w:rsidRDefault="0012676B" w:rsidP="009E713D">
      <w:pPr>
        <w:pStyle w:val="naisf"/>
        <w:tabs>
          <w:tab w:val="left" w:pos="1197"/>
        </w:tabs>
        <w:spacing w:before="0" w:beforeAutospacing="0" w:after="0" w:afterAutospacing="0"/>
        <w:ind w:left="-567"/>
        <w:rPr>
          <w:sz w:val="26"/>
          <w:szCs w:val="26"/>
          <w:lang w:val="lv-LV"/>
        </w:rPr>
      </w:pPr>
      <w:r>
        <w:rPr>
          <w:sz w:val="26"/>
          <w:szCs w:val="26"/>
          <w:lang w:val="lv-LV"/>
        </w:rPr>
        <w:lastRenderedPageBreak/>
        <w:t>2.2</w:t>
      </w:r>
      <w:r w:rsidR="001D248A">
        <w:rPr>
          <w:sz w:val="26"/>
          <w:szCs w:val="26"/>
          <w:lang w:val="lv-LV"/>
        </w:rPr>
        <w:t>.16</w:t>
      </w:r>
      <w:r w:rsidR="009E713D">
        <w:rPr>
          <w:sz w:val="26"/>
          <w:szCs w:val="26"/>
          <w:lang w:val="lv-LV"/>
        </w:rPr>
        <w:t>.papildu</w:t>
      </w:r>
      <w:r w:rsidR="009E713D" w:rsidRPr="00BF14D4">
        <w:rPr>
          <w:sz w:val="26"/>
          <w:szCs w:val="26"/>
          <w:lang w:val="lv-LV"/>
        </w:rPr>
        <w:t xml:space="preserve"> informācijas iegūšanai, </w:t>
      </w:r>
      <w:r w:rsidR="009E713D">
        <w:rPr>
          <w:sz w:val="26"/>
          <w:szCs w:val="26"/>
          <w:lang w:val="lv-LV"/>
        </w:rPr>
        <w:t>nepieciešamības gadījumā atliek</w:t>
      </w:r>
      <w:r w:rsidR="009E713D" w:rsidRPr="00BF14D4">
        <w:rPr>
          <w:sz w:val="26"/>
          <w:szCs w:val="26"/>
          <w:lang w:val="lv-LV"/>
        </w:rPr>
        <w:t xml:space="preserve"> lēmuma pieņemšanu uz termiņu, kas nepārsniedz </w:t>
      </w:r>
      <w:r w:rsidR="009E713D">
        <w:rPr>
          <w:sz w:val="26"/>
          <w:szCs w:val="26"/>
          <w:lang w:val="lv-LV"/>
        </w:rPr>
        <w:t>5 (piecas) darba dienas.</w:t>
      </w:r>
    </w:p>
    <w:p w:rsidR="00CD28A2" w:rsidRPr="007442C3" w:rsidRDefault="00CD28A2" w:rsidP="0012676B">
      <w:pPr>
        <w:pStyle w:val="naisf"/>
        <w:tabs>
          <w:tab w:val="left" w:pos="993"/>
        </w:tabs>
        <w:spacing w:before="0" w:beforeAutospacing="0" w:after="0" w:afterAutospacing="0"/>
        <w:ind w:hanging="567"/>
        <w:rPr>
          <w:sz w:val="26"/>
          <w:szCs w:val="26"/>
          <w:lang w:val="lv-LV"/>
        </w:rPr>
      </w:pPr>
    </w:p>
    <w:p w:rsidR="00AA5FB1" w:rsidRDefault="00BC34A6" w:rsidP="003F3307">
      <w:pPr>
        <w:pStyle w:val="naisf"/>
        <w:spacing w:before="0" w:beforeAutospacing="0" w:after="0" w:afterAutospacing="0"/>
        <w:ind w:left="-567"/>
        <w:jc w:val="center"/>
        <w:rPr>
          <w:b/>
          <w:bCs/>
          <w:sz w:val="26"/>
          <w:szCs w:val="26"/>
          <w:lang w:val="lv-LV"/>
        </w:rPr>
      </w:pPr>
      <w:r>
        <w:rPr>
          <w:b/>
          <w:bCs/>
          <w:sz w:val="26"/>
          <w:szCs w:val="26"/>
          <w:lang w:val="lv-LV"/>
        </w:rPr>
        <w:t>3</w:t>
      </w:r>
      <w:r w:rsidR="00F031C3">
        <w:rPr>
          <w:b/>
          <w:bCs/>
          <w:sz w:val="26"/>
          <w:szCs w:val="26"/>
          <w:lang w:val="lv-LV"/>
        </w:rPr>
        <w:t xml:space="preserve">. </w:t>
      </w:r>
      <w:r w:rsidR="00AA5FB1" w:rsidRPr="007442C3">
        <w:rPr>
          <w:b/>
          <w:bCs/>
          <w:sz w:val="26"/>
          <w:szCs w:val="26"/>
          <w:lang w:val="lv-LV"/>
        </w:rPr>
        <w:t>Komisijas</w:t>
      </w:r>
      <w:r w:rsidR="00F031C3">
        <w:rPr>
          <w:b/>
          <w:bCs/>
          <w:sz w:val="26"/>
          <w:szCs w:val="26"/>
          <w:lang w:val="lv-LV"/>
        </w:rPr>
        <w:t xml:space="preserve"> sastāvs un</w:t>
      </w:r>
      <w:r w:rsidR="00AA5FB1" w:rsidRPr="007442C3">
        <w:rPr>
          <w:b/>
          <w:bCs/>
          <w:sz w:val="26"/>
          <w:szCs w:val="26"/>
          <w:lang w:val="lv-LV"/>
        </w:rPr>
        <w:t xml:space="preserve"> sēdes</w:t>
      </w:r>
    </w:p>
    <w:p w:rsidR="00AA5FB1" w:rsidRPr="007442C3" w:rsidRDefault="00AA5FB1" w:rsidP="003F3307">
      <w:pPr>
        <w:pStyle w:val="naisf"/>
        <w:spacing w:before="0" w:beforeAutospacing="0" w:after="0" w:afterAutospacing="0"/>
        <w:ind w:left="-567"/>
        <w:rPr>
          <w:b/>
          <w:bCs/>
          <w:sz w:val="26"/>
          <w:szCs w:val="26"/>
          <w:lang w:val="lv-LV"/>
        </w:rPr>
      </w:pPr>
    </w:p>
    <w:p w:rsidR="00F031C3" w:rsidRDefault="00BC34A6" w:rsidP="003F3307">
      <w:pPr>
        <w:pStyle w:val="naisf"/>
        <w:spacing w:before="0" w:beforeAutospacing="0" w:after="0" w:afterAutospacing="0"/>
        <w:ind w:left="-567"/>
        <w:rPr>
          <w:sz w:val="26"/>
          <w:szCs w:val="26"/>
          <w:lang w:val="lv-LV"/>
        </w:rPr>
      </w:pPr>
      <w:r>
        <w:rPr>
          <w:sz w:val="26"/>
          <w:szCs w:val="26"/>
          <w:lang w:val="lv-LV"/>
        </w:rPr>
        <w:t>3.1</w:t>
      </w:r>
      <w:r w:rsidR="00F031C3">
        <w:rPr>
          <w:sz w:val="26"/>
          <w:szCs w:val="26"/>
          <w:lang w:val="lv-LV"/>
        </w:rPr>
        <w:t xml:space="preserve">. Iestādes direktors </w:t>
      </w:r>
      <w:r w:rsidR="0094484C">
        <w:rPr>
          <w:sz w:val="26"/>
          <w:szCs w:val="26"/>
          <w:lang w:val="lv-LV"/>
        </w:rPr>
        <w:t xml:space="preserve">ar rīkojumu </w:t>
      </w:r>
      <w:r w:rsidR="00F031C3">
        <w:rPr>
          <w:sz w:val="26"/>
          <w:szCs w:val="26"/>
          <w:lang w:val="lv-LV"/>
        </w:rPr>
        <w:t xml:space="preserve">izveido Komisiju </w:t>
      </w:r>
      <w:r w:rsidR="009F3317">
        <w:rPr>
          <w:sz w:val="26"/>
          <w:szCs w:val="26"/>
          <w:lang w:val="lv-LV"/>
        </w:rPr>
        <w:t>5(piecu)</w:t>
      </w:r>
      <w:r w:rsidR="00F031C3">
        <w:rPr>
          <w:sz w:val="26"/>
          <w:szCs w:val="26"/>
          <w:lang w:val="lv-LV"/>
        </w:rPr>
        <w:t xml:space="preserve"> cilvēku sastāvā.</w:t>
      </w:r>
    </w:p>
    <w:p w:rsidR="00F031C3" w:rsidRDefault="00BC34A6" w:rsidP="00BC34A6">
      <w:pPr>
        <w:pStyle w:val="naisf"/>
        <w:tabs>
          <w:tab w:val="left" w:pos="1560"/>
          <w:tab w:val="left" w:pos="1985"/>
        </w:tabs>
        <w:spacing w:before="0" w:beforeAutospacing="0" w:after="0" w:afterAutospacing="0"/>
        <w:ind w:hanging="567"/>
        <w:rPr>
          <w:sz w:val="26"/>
          <w:szCs w:val="26"/>
          <w:lang w:val="lv-LV"/>
        </w:rPr>
      </w:pPr>
      <w:r>
        <w:rPr>
          <w:sz w:val="26"/>
          <w:szCs w:val="26"/>
          <w:lang w:val="lv-LV"/>
        </w:rPr>
        <w:t>3.2</w:t>
      </w:r>
      <w:r w:rsidR="00F031C3">
        <w:rPr>
          <w:sz w:val="26"/>
          <w:szCs w:val="26"/>
          <w:lang w:val="lv-LV"/>
        </w:rPr>
        <w:t xml:space="preserve">. Komisija sastāv no Komisijas vadītāja, Komisijas vadītāja vietnieka un </w:t>
      </w:r>
      <w:r w:rsidR="009F3317">
        <w:rPr>
          <w:sz w:val="26"/>
          <w:szCs w:val="26"/>
          <w:lang w:val="lv-LV"/>
        </w:rPr>
        <w:t>3(trīs)</w:t>
      </w:r>
      <w:r w:rsidR="00726550">
        <w:rPr>
          <w:sz w:val="26"/>
          <w:szCs w:val="26"/>
          <w:lang w:val="lv-LV"/>
        </w:rPr>
        <w:t xml:space="preserve"> </w:t>
      </w:r>
      <w:r w:rsidR="00F031C3">
        <w:rPr>
          <w:sz w:val="26"/>
          <w:szCs w:val="26"/>
          <w:lang w:val="lv-LV"/>
        </w:rPr>
        <w:t>Komisija</w:t>
      </w:r>
      <w:r w:rsidR="00726550">
        <w:rPr>
          <w:sz w:val="26"/>
          <w:szCs w:val="26"/>
          <w:lang w:val="lv-LV"/>
        </w:rPr>
        <w:t>s</w:t>
      </w:r>
      <w:r w:rsidR="00F031C3">
        <w:rPr>
          <w:sz w:val="26"/>
          <w:szCs w:val="26"/>
          <w:lang w:val="lv-LV"/>
        </w:rPr>
        <w:t xml:space="preserve"> locekļiem.</w:t>
      </w:r>
    </w:p>
    <w:p w:rsidR="00D14C0F" w:rsidRDefault="00BC34A6" w:rsidP="00BC34A6">
      <w:pPr>
        <w:pStyle w:val="naisf"/>
        <w:spacing w:before="0" w:beforeAutospacing="0" w:after="0" w:afterAutospacing="0"/>
        <w:ind w:hanging="567"/>
        <w:rPr>
          <w:sz w:val="26"/>
          <w:szCs w:val="26"/>
          <w:lang w:val="lv-LV"/>
        </w:rPr>
      </w:pPr>
      <w:r>
        <w:rPr>
          <w:sz w:val="26"/>
          <w:szCs w:val="26"/>
          <w:lang w:val="lv-LV"/>
        </w:rPr>
        <w:t>3.3</w:t>
      </w:r>
      <w:r w:rsidR="00F031C3">
        <w:rPr>
          <w:sz w:val="26"/>
          <w:szCs w:val="26"/>
          <w:lang w:val="lv-LV"/>
        </w:rPr>
        <w:t xml:space="preserve">. </w:t>
      </w:r>
      <w:r w:rsidR="00AA5FB1" w:rsidRPr="007442C3">
        <w:rPr>
          <w:sz w:val="26"/>
          <w:szCs w:val="26"/>
          <w:lang w:val="lv-LV"/>
        </w:rPr>
        <w:t xml:space="preserve">Komisijas sēžu vietu, laiku un darba kārtību nosaka, sēdes sasauc </w:t>
      </w:r>
      <w:r w:rsidR="00D14C0F">
        <w:rPr>
          <w:sz w:val="26"/>
          <w:szCs w:val="26"/>
          <w:lang w:val="lv-LV"/>
        </w:rPr>
        <w:t>un vada Komisijas vadītājs</w:t>
      </w:r>
      <w:r w:rsidR="00AA5FB1" w:rsidRPr="007442C3">
        <w:rPr>
          <w:sz w:val="26"/>
          <w:szCs w:val="26"/>
          <w:lang w:val="lv-LV"/>
        </w:rPr>
        <w:t xml:space="preserve">, bet viņa prombūtnes laikā – Komisijas </w:t>
      </w:r>
      <w:r w:rsidR="00D14C0F">
        <w:rPr>
          <w:sz w:val="26"/>
          <w:szCs w:val="26"/>
          <w:lang w:val="lv-LV"/>
        </w:rPr>
        <w:t>vadītāja</w:t>
      </w:r>
      <w:r w:rsidR="00AA5FB1" w:rsidRPr="007442C3">
        <w:rPr>
          <w:sz w:val="26"/>
          <w:szCs w:val="26"/>
          <w:lang w:val="lv-LV"/>
        </w:rPr>
        <w:t xml:space="preserve"> vietnieks. </w:t>
      </w:r>
    </w:p>
    <w:p w:rsidR="00D14C0F" w:rsidRDefault="00BC34A6" w:rsidP="00BC34A6">
      <w:pPr>
        <w:pStyle w:val="naisf"/>
        <w:spacing w:before="0" w:beforeAutospacing="0" w:after="0" w:afterAutospacing="0"/>
        <w:ind w:hanging="567"/>
        <w:rPr>
          <w:sz w:val="26"/>
          <w:szCs w:val="26"/>
          <w:lang w:val="lv-LV"/>
        </w:rPr>
      </w:pPr>
      <w:r>
        <w:rPr>
          <w:sz w:val="26"/>
          <w:szCs w:val="26"/>
          <w:lang w:val="lv-LV"/>
        </w:rPr>
        <w:t>3.4</w:t>
      </w:r>
      <w:r w:rsidR="00D14C0F">
        <w:rPr>
          <w:sz w:val="26"/>
          <w:szCs w:val="26"/>
          <w:lang w:val="lv-LV"/>
        </w:rPr>
        <w:t xml:space="preserve">. Komisijas sēdes protokolē Iestādes </w:t>
      </w:r>
      <w:r w:rsidR="009F3317">
        <w:rPr>
          <w:sz w:val="26"/>
          <w:szCs w:val="26"/>
          <w:lang w:val="lv-LV"/>
        </w:rPr>
        <w:t>lietvedības pārzine</w:t>
      </w:r>
      <w:r w:rsidR="00D14C0F">
        <w:rPr>
          <w:sz w:val="26"/>
          <w:szCs w:val="26"/>
          <w:lang w:val="lv-LV"/>
        </w:rPr>
        <w:t>, kas ir Komisijas loceklis, bet viņa prombūtnes laikā Komisijas vadītājs nozīmē par Komisijas sēdes protokolistu kādu no Komisijas locekļiem.</w:t>
      </w:r>
    </w:p>
    <w:p w:rsidR="00D14C0F" w:rsidRDefault="00BC34A6" w:rsidP="00BC34A6">
      <w:pPr>
        <w:pStyle w:val="naisf"/>
        <w:spacing w:before="0" w:beforeAutospacing="0" w:after="0" w:afterAutospacing="0"/>
        <w:ind w:hanging="567"/>
        <w:rPr>
          <w:sz w:val="26"/>
          <w:szCs w:val="26"/>
          <w:lang w:val="lv-LV"/>
        </w:rPr>
      </w:pPr>
      <w:r>
        <w:rPr>
          <w:sz w:val="26"/>
          <w:szCs w:val="26"/>
          <w:lang w:val="lv-LV"/>
        </w:rPr>
        <w:t>3.5</w:t>
      </w:r>
      <w:r w:rsidR="00F64EC3">
        <w:rPr>
          <w:sz w:val="26"/>
          <w:szCs w:val="26"/>
          <w:lang w:val="lv-LV"/>
        </w:rPr>
        <w:t xml:space="preserve">. </w:t>
      </w:r>
      <w:r w:rsidR="00AA5FB1" w:rsidRPr="007442C3">
        <w:rPr>
          <w:sz w:val="26"/>
          <w:szCs w:val="26"/>
          <w:lang w:val="lv-LV"/>
        </w:rPr>
        <w:t>Komisijas</w:t>
      </w:r>
      <w:r w:rsidR="00F64EC3">
        <w:rPr>
          <w:sz w:val="26"/>
          <w:szCs w:val="26"/>
          <w:lang w:val="lv-LV"/>
        </w:rPr>
        <w:t xml:space="preserve"> protokolists nosūta Komisijas sēdes darba kārtību elektroniski Komisijas locekļiem vismaz 2 (divas) darba dienas pirms Komisijas sēdes</w:t>
      </w:r>
      <w:r w:rsidR="00AA5FB1" w:rsidRPr="007442C3">
        <w:rPr>
          <w:sz w:val="26"/>
          <w:szCs w:val="26"/>
          <w:lang w:val="lv-LV"/>
        </w:rPr>
        <w:t>, vienlaikus informējot par Komisijas sēdes sasaukšanas datumu un laiku.</w:t>
      </w:r>
    </w:p>
    <w:p w:rsidR="00F64EC3" w:rsidRDefault="00BC34A6" w:rsidP="00BC34A6">
      <w:pPr>
        <w:pStyle w:val="naisf"/>
        <w:spacing w:before="0" w:beforeAutospacing="0" w:after="0" w:afterAutospacing="0"/>
        <w:ind w:hanging="567"/>
        <w:rPr>
          <w:sz w:val="26"/>
          <w:szCs w:val="26"/>
          <w:lang w:val="lv-LV"/>
        </w:rPr>
      </w:pPr>
      <w:r>
        <w:rPr>
          <w:sz w:val="26"/>
          <w:szCs w:val="26"/>
          <w:lang w:val="lv-LV"/>
        </w:rPr>
        <w:t>3.6</w:t>
      </w:r>
      <w:r w:rsidR="00F64EC3">
        <w:rPr>
          <w:sz w:val="26"/>
          <w:szCs w:val="26"/>
          <w:lang w:val="lv-LV"/>
        </w:rPr>
        <w:t xml:space="preserve">. </w:t>
      </w:r>
      <w:r w:rsidR="00AA5FB1" w:rsidRPr="007442C3">
        <w:rPr>
          <w:sz w:val="26"/>
          <w:szCs w:val="26"/>
          <w:lang w:val="lv-LV"/>
        </w:rPr>
        <w:t>Komisija ir tiesīga pieņemt lēmumu, ja sēdē piedalās vismaz puse no Komisijas locekļiem.</w:t>
      </w:r>
    </w:p>
    <w:p w:rsidR="00F64EC3" w:rsidRDefault="00BC34A6" w:rsidP="00BC34A6">
      <w:pPr>
        <w:pStyle w:val="naisf"/>
        <w:spacing w:before="0" w:beforeAutospacing="0" w:after="0" w:afterAutospacing="0"/>
        <w:ind w:hanging="567"/>
        <w:rPr>
          <w:sz w:val="26"/>
          <w:szCs w:val="26"/>
          <w:lang w:val="lv-LV"/>
        </w:rPr>
      </w:pPr>
      <w:r>
        <w:rPr>
          <w:sz w:val="26"/>
          <w:szCs w:val="26"/>
          <w:lang w:val="lv-LV"/>
        </w:rPr>
        <w:t>3.7</w:t>
      </w:r>
      <w:r w:rsidR="00F64EC3">
        <w:rPr>
          <w:sz w:val="26"/>
          <w:szCs w:val="26"/>
          <w:lang w:val="lv-LV"/>
        </w:rPr>
        <w:t xml:space="preserve">. </w:t>
      </w:r>
      <w:r w:rsidR="00AA5FB1" w:rsidRPr="007442C3">
        <w:rPr>
          <w:sz w:val="26"/>
          <w:szCs w:val="26"/>
          <w:lang w:val="lv-LV"/>
        </w:rPr>
        <w:t xml:space="preserve">Komisija pieņem lēmumus, atklāti balsojot, ar klātesošo Komisijas locekļu balsu vairākumu. Ja balsis sadalās līdzīgi, izšķirošā ir Komisijas </w:t>
      </w:r>
      <w:r w:rsidR="00F64EC3">
        <w:rPr>
          <w:sz w:val="26"/>
          <w:szCs w:val="26"/>
          <w:lang w:val="lv-LV"/>
        </w:rPr>
        <w:t>vadītāja</w:t>
      </w:r>
      <w:r w:rsidR="00AA5FB1" w:rsidRPr="007442C3">
        <w:rPr>
          <w:sz w:val="26"/>
          <w:szCs w:val="26"/>
          <w:lang w:val="lv-LV"/>
        </w:rPr>
        <w:t xml:space="preserve"> balss.</w:t>
      </w:r>
    </w:p>
    <w:p w:rsidR="00AA5FB1" w:rsidRPr="00F64EC3" w:rsidRDefault="00BC34A6" w:rsidP="00BC34A6">
      <w:pPr>
        <w:pStyle w:val="naisf"/>
        <w:spacing w:before="0" w:beforeAutospacing="0" w:after="0" w:afterAutospacing="0"/>
        <w:ind w:hanging="567"/>
        <w:rPr>
          <w:sz w:val="26"/>
          <w:szCs w:val="26"/>
          <w:lang w:val="lv-LV"/>
        </w:rPr>
      </w:pPr>
      <w:r>
        <w:rPr>
          <w:sz w:val="26"/>
          <w:szCs w:val="26"/>
          <w:lang w:val="lv-LV"/>
        </w:rPr>
        <w:t>3.8</w:t>
      </w:r>
      <w:r w:rsidR="00F64EC3">
        <w:rPr>
          <w:sz w:val="26"/>
          <w:szCs w:val="26"/>
          <w:lang w:val="lv-LV"/>
        </w:rPr>
        <w:t xml:space="preserve">. </w:t>
      </w:r>
      <w:r w:rsidR="00AA5FB1" w:rsidRPr="00F64EC3">
        <w:rPr>
          <w:sz w:val="26"/>
          <w:szCs w:val="26"/>
          <w:lang w:val="lv-LV"/>
        </w:rPr>
        <w:t>Ja kāds no Komisijas locekļiem nepiekrīt Komisijas lēmumam un balso pret to vai atturas no balsošanas, viņa atšķirīgo viedokli fiksē Komisijas sēdes protokolā un viņš šādā gadījumā nav atbildīgs par Komisijas pieņemto lēmumu</w:t>
      </w:r>
      <w:r>
        <w:rPr>
          <w:sz w:val="26"/>
          <w:szCs w:val="26"/>
          <w:lang w:val="lv-LV"/>
        </w:rPr>
        <w:t>.</w:t>
      </w:r>
    </w:p>
    <w:p w:rsidR="00AA5FB1" w:rsidRPr="007442C3" w:rsidRDefault="00AA5FB1" w:rsidP="003F3307">
      <w:pPr>
        <w:ind w:left="-567"/>
        <w:jc w:val="both"/>
        <w:rPr>
          <w:sz w:val="26"/>
          <w:szCs w:val="26"/>
        </w:rPr>
      </w:pPr>
    </w:p>
    <w:p w:rsidR="00AA5FB1" w:rsidRDefault="00BC34A6" w:rsidP="003F3307">
      <w:pPr>
        <w:pStyle w:val="naisf"/>
        <w:spacing w:before="0" w:beforeAutospacing="0" w:after="0" w:afterAutospacing="0"/>
        <w:ind w:left="-567"/>
        <w:jc w:val="center"/>
        <w:rPr>
          <w:b/>
          <w:sz w:val="26"/>
          <w:szCs w:val="26"/>
          <w:lang w:val="lv-LV"/>
        </w:rPr>
      </w:pPr>
      <w:r>
        <w:rPr>
          <w:b/>
          <w:sz w:val="26"/>
          <w:szCs w:val="26"/>
          <w:lang w:val="lv-LV"/>
        </w:rPr>
        <w:t>4</w:t>
      </w:r>
      <w:r w:rsidR="00F64EC3">
        <w:rPr>
          <w:b/>
          <w:sz w:val="26"/>
          <w:szCs w:val="26"/>
          <w:lang w:val="lv-LV"/>
        </w:rPr>
        <w:t xml:space="preserve">. </w:t>
      </w:r>
      <w:r w:rsidR="00AA5FB1" w:rsidRPr="007442C3">
        <w:rPr>
          <w:b/>
          <w:sz w:val="26"/>
          <w:szCs w:val="26"/>
          <w:lang w:val="lv-LV"/>
        </w:rPr>
        <w:t>Komisijas lēmumu noformēšana un apstiprināšana</w:t>
      </w:r>
    </w:p>
    <w:p w:rsidR="000E1BB9" w:rsidRDefault="000E1BB9" w:rsidP="003F3307">
      <w:pPr>
        <w:tabs>
          <w:tab w:val="left" w:pos="1254"/>
        </w:tabs>
        <w:ind w:left="-567"/>
        <w:jc w:val="both"/>
        <w:rPr>
          <w:bCs/>
          <w:sz w:val="26"/>
          <w:szCs w:val="26"/>
        </w:rPr>
      </w:pPr>
    </w:p>
    <w:p w:rsidR="00B97938" w:rsidRDefault="00BC34A6" w:rsidP="00873CB8">
      <w:pPr>
        <w:tabs>
          <w:tab w:val="left" w:pos="993"/>
        </w:tabs>
        <w:ind w:hanging="567"/>
        <w:jc w:val="both"/>
        <w:rPr>
          <w:sz w:val="26"/>
          <w:szCs w:val="26"/>
        </w:rPr>
      </w:pPr>
      <w:r>
        <w:rPr>
          <w:bCs/>
          <w:sz w:val="26"/>
          <w:szCs w:val="26"/>
        </w:rPr>
        <w:t>4.1</w:t>
      </w:r>
      <w:r w:rsidR="000E1BB9">
        <w:rPr>
          <w:bCs/>
          <w:sz w:val="26"/>
          <w:szCs w:val="26"/>
        </w:rPr>
        <w:t>.</w:t>
      </w:r>
      <w:r w:rsidR="00B97938" w:rsidRPr="00B97938">
        <w:rPr>
          <w:sz w:val="26"/>
          <w:szCs w:val="26"/>
        </w:rPr>
        <w:t xml:space="preserve"> </w:t>
      </w:r>
      <w:r w:rsidR="00B97938" w:rsidRPr="007442C3">
        <w:rPr>
          <w:sz w:val="26"/>
          <w:szCs w:val="26"/>
        </w:rPr>
        <w:t xml:space="preserve">Komisijas lēmumi tiek noformēti protokola veidā, kuru paraksta visi Komisijas sēdē klātesošie Komisijas locekļi. </w:t>
      </w:r>
    </w:p>
    <w:p w:rsidR="000E1BB9" w:rsidRDefault="00BC34A6" w:rsidP="003F3307">
      <w:pPr>
        <w:tabs>
          <w:tab w:val="left" w:pos="993"/>
        </w:tabs>
        <w:ind w:left="-567"/>
        <w:jc w:val="both"/>
        <w:rPr>
          <w:sz w:val="26"/>
          <w:szCs w:val="26"/>
        </w:rPr>
      </w:pPr>
      <w:r>
        <w:rPr>
          <w:sz w:val="26"/>
          <w:szCs w:val="26"/>
        </w:rPr>
        <w:t>4.2</w:t>
      </w:r>
      <w:r w:rsidR="000E1BB9">
        <w:rPr>
          <w:sz w:val="26"/>
          <w:szCs w:val="26"/>
        </w:rPr>
        <w:t xml:space="preserve">. Komisijas sēdes protokoli tiek uzglabāti </w:t>
      </w:r>
      <w:r w:rsidR="009F3317">
        <w:rPr>
          <w:sz w:val="26"/>
          <w:szCs w:val="26"/>
        </w:rPr>
        <w:t>direktora vietnieka saimnieciski administratīvā darbā</w:t>
      </w:r>
      <w:r w:rsidR="009F3317" w:rsidRPr="009F3317">
        <w:rPr>
          <w:sz w:val="26"/>
          <w:szCs w:val="26"/>
        </w:rPr>
        <w:t xml:space="preserve"> </w:t>
      </w:r>
      <w:r w:rsidR="009F3317">
        <w:rPr>
          <w:sz w:val="26"/>
          <w:szCs w:val="26"/>
        </w:rPr>
        <w:t>kabinetā</w:t>
      </w:r>
      <w:r w:rsidR="000E1BB9">
        <w:rPr>
          <w:sz w:val="26"/>
          <w:szCs w:val="26"/>
        </w:rPr>
        <w:t>.</w:t>
      </w:r>
    </w:p>
    <w:p w:rsidR="000E1BB9" w:rsidRDefault="00BC34A6" w:rsidP="00873CB8">
      <w:pPr>
        <w:tabs>
          <w:tab w:val="left" w:pos="993"/>
        </w:tabs>
        <w:ind w:hanging="567"/>
        <w:jc w:val="both"/>
        <w:rPr>
          <w:sz w:val="26"/>
          <w:szCs w:val="26"/>
        </w:rPr>
      </w:pPr>
      <w:r>
        <w:rPr>
          <w:sz w:val="26"/>
          <w:szCs w:val="26"/>
        </w:rPr>
        <w:t>4.3</w:t>
      </w:r>
      <w:r w:rsidR="000E1BB9">
        <w:rPr>
          <w:sz w:val="26"/>
          <w:szCs w:val="26"/>
        </w:rPr>
        <w:t>. Komisijas sēžu protokolu kopiju, norakstu un izrakstu pareizību apstiprina Iestādes</w:t>
      </w:r>
      <w:r w:rsidR="009F3317">
        <w:rPr>
          <w:sz w:val="26"/>
          <w:szCs w:val="26"/>
        </w:rPr>
        <w:t xml:space="preserve"> lietvedības pārzine</w:t>
      </w:r>
      <w:r w:rsidR="000E1BB9">
        <w:rPr>
          <w:sz w:val="26"/>
          <w:szCs w:val="26"/>
        </w:rPr>
        <w:t>.</w:t>
      </w:r>
    </w:p>
    <w:p w:rsidR="00AA5FB1" w:rsidRPr="007442C3" w:rsidRDefault="00AA5FB1" w:rsidP="003F3307">
      <w:pPr>
        <w:ind w:left="-567"/>
        <w:jc w:val="both"/>
        <w:rPr>
          <w:sz w:val="26"/>
          <w:szCs w:val="26"/>
        </w:rPr>
      </w:pPr>
    </w:p>
    <w:p w:rsidR="00AA5FB1" w:rsidRPr="007442C3" w:rsidRDefault="00BC34A6" w:rsidP="003F3307">
      <w:pPr>
        <w:pStyle w:val="BodyText2"/>
        <w:ind w:left="-567"/>
        <w:jc w:val="center"/>
        <w:rPr>
          <w:b/>
          <w:sz w:val="26"/>
          <w:szCs w:val="26"/>
        </w:rPr>
      </w:pPr>
      <w:r>
        <w:rPr>
          <w:b/>
          <w:sz w:val="26"/>
          <w:szCs w:val="26"/>
        </w:rPr>
        <w:t>5</w:t>
      </w:r>
      <w:r w:rsidR="0038609A">
        <w:rPr>
          <w:b/>
          <w:sz w:val="26"/>
          <w:szCs w:val="26"/>
        </w:rPr>
        <w:t xml:space="preserve">. </w:t>
      </w:r>
      <w:r w:rsidR="00AA5FB1" w:rsidRPr="007442C3">
        <w:rPr>
          <w:b/>
          <w:sz w:val="26"/>
          <w:szCs w:val="26"/>
        </w:rPr>
        <w:t>Komisijas lēmumu apstrīdēšanas kārtība</w:t>
      </w:r>
    </w:p>
    <w:p w:rsidR="00AA5FB1" w:rsidRPr="007442C3" w:rsidRDefault="00AA5FB1" w:rsidP="003F3307">
      <w:pPr>
        <w:ind w:left="-567"/>
        <w:jc w:val="both"/>
        <w:rPr>
          <w:sz w:val="26"/>
          <w:szCs w:val="26"/>
        </w:rPr>
      </w:pPr>
    </w:p>
    <w:p w:rsidR="00AA5FB1" w:rsidRPr="007442C3" w:rsidRDefault="00BC34A6" w:rsidP="00873CB8">
      <w:pPr>
        <w:pStyle w:val="BodyText2"/>
        <w:ind w:hanging="567"/>
        <w:rPr>
          <w:sz w:val="26"/>
          <w:szCs w:val="26"/>
        </w:rPr>
      </w:pPr>
      <w:bookmarkStart w:id="0" w:name="_GoBack"/>
      <w:bookmarkEnd w:id="0"/>
      <w:r>
        <w:rPr>
          <w:sz w:val="26"/>
          <w:szCs w:val="26"/>
          <w:lang w:eastAsia="lv-LV"/>
        </w:rPr>
        <w:t>5.1</w:t>
      </w:r>
      <w:r w:rsidR="00E332FB">
        <w:rPr>
          <w:sz w:val="26"/>
          <w:szCs w:val="26"/>
          <w:lang w:eastAsia="lv-LV"/>
        </w:rPr>
        <w:t xml:space="preserve">. </w:t>
      </w:r>
      <w:r w:rsidR="00AA5FB1" w:rsidRPr="007442C3">
        <w:rPr>
          <w:sz w:val="26"/>
          <w:szCs w:val="26"/>
          <w:lang w:eastAsia="lv-LV"/>
        </w:rPr>
        <w:t>Komisijas lēmumus var apstrīdēt, iesniedzot sūdzību tiesā Civilprocesa likumā noteiktajā kārtībā.</w:t>
      </w:r>
    </w:p>
    <w:p w:rsidR="00B21795" w:rsidRDefault="002C489F" w:rsidP="003F3307">
      <w:pPr>
        <w:ind w:left="-567"/>
      </w:pPr>
    </w:p>
    <w:p w:rsidR="001C7DDC" w:rsidRDefault="001C7DDC" w:rsidP="003F3307">
      <w:pPr>
        <w:ind w:left="-567"/>
      </w:pPr>
    </w:p>
    <w:p w:rsidR="001C7DDC" w:rsidRPr="000E2D08" w:rsidRDefault="001C7DDC" w:rsidP="003F3307">
      <w:pPr>
        <w:ind w:left="-567"/>
        <w:rPr>
          <w:sz w:val="26"/>
          <w:szCs w:val="26"/>
        </w:rPr>
      </w:pPr>
      <w:r w:rsidRPr="000E2D08">
        <w:rPr>
          <w:sz w:val="26"/>
          <w:szCs w:val="26"/>
        </w:rPr>
        <w:tab/>
      </w:r>
      <w:r w:rsidRPr="000E2D08">
        <w:rPr>
          <w:sz w:val="26"/>
          <w:szCs w:val="26"/>
        </w:rPr>
        <w:tab/>
      </w:r>
      <w:r w:rsidRPr="000E2D08">
        <w:rPr>
          <w:sz w:val="26"/>
          <w:szCs w:val="26"/>
        </w:rPr>
        <w:tab/>
      </w:r>
      <w:r w:rsidRPr="000E2D08">
        <w:rPr>
          <w:sz w:val="26"/>
          <w:szCs w:val="26"/>
        </w:rPr>
        <w:tab/>
      </w:r>
      <w:r w:rsidRPr="000E2D08">
        <w:rPr>
          <w:sz w:val="26"/>
          <w:szCs w:val="26"/>
        </w:rPr>
        <w:tab/>
      </w:r>
      <w:r w:rsidRPr="000E2D08">
        <w:rPr>
          <w:sz w:val="26"/>
          <w:szCs w:val="26"/>
        </w:rPr>
        <w:tab/>
      </w:r>
      <w:r w:rsidRPr="000E2D08">
        <w:rPr>
          <w:sz w:val="26"/>
          <w:szCs w:val="26"/>
        </w:rPr>
        <w:tab/>
        <w:t xml:space="preserve">    </w:t>
      </w:r>
      <w:r w:rsidRPr="000E2D08">
        <w:rPr>
          <w:sz w:val="26"/>
          <w:szCs w:val="26"/>
        </w:rPr>
        <w:tab/>
      </w:r>
      <w:r w:rsidRPr="000E2D08">
        <w:rPr>
          <w:sz w:val="26"/>
          <w:szCs w:val="26"/>
        </w:rPr>
        <w:tab/>
        <w:t xml:space="preserve">     </w:t>
      </w:r>
    </w:p>
    <w:p w:rsidR="001C7DDC" w:rsidRPr="000E2D08" w:rsidRDefault="001C7DDC" w:rsidP="003F3307">
      <w:pPr>
        <w:ind w:left="-567"/>
        <w:jc w:val="right"/>
        <w:rPr>
          <w:sz w:val="26"/>
          <w:szCs w:val="26"/>
        </w:rPr>
      </w:pPr>
      <w:r w:rsidRPr="000E2D08">
        <w:rPr>
          <w:sz w:val="26"/>
          <w:szCs w:val="26"/>
        </w:rPr>
        <w:tab/>
      </w:r>
      <w:r w:rsidRPr="000E2D08">
        <w:rPr>
          <w:sz w:val="26"/>
          <w:szCs w:val="26"/>
        </w:rPr>
        <w:tab/>
      </w:r>
      <w:r w:rsidRPr="000E2D08">
        <w:rPr>
          <w:sz w:val="26"/>
          <w:szCs w:val="26"/>
        </w:rPr>
        <w:tab/>
      </w:r>
      <w:r w:rsidRPr="000E2D08">
        <w:rPr>
          <w:sz w:val="26"/>
          <w:szCs w:val="26"/>
        </w:rPr>
        <w:tab/>
      </w:r>
      <w:r w:rsidRPr="000E2D08">
        <w:rPr>
          <w:sz w:val="26"/>
          <w:szCs w:val="26"/>
        </w:rPr>
        <w:tab/>
      </w:r>
      <w:r w:rsidRPr="000E2D08">
        <w:rPr>
          <w:sz w:val="26"/>
          <w:szCs w:val="26"/>
        </w:rPr>
        <w:tab/>
      </w:r>
      <w:r w:rsidRPr="000E2D08">
        <w:rPr>
          <w:sz w:val="26"/>
          <w:szCs w:val="26"/>
        </w:rPr>
        <w:tab/>
      </w:r>
      <w:r w:rsidRPr="000E2D08">
        <w:rPr>
          <w:sz w:val="26"/>
          <w:szCs w:val="26"/>
        </w:rPr>
        <w:tab/>
      </w:r>
    </w:p>
    <w:p w:rsidR="001C7DDC" w:rsidRDefault="001C7DDC" w:rsidP="003F3307">
      <w:pPr>
        <w:ind w:left="-567"/>
        <w:rPr>
          <w:sz w:val="26"/>
          <w:szCs w:val="26"/>
        </w:rPr>
      </w:pPr>
    </w:p>
    <w:p w:rsidR="008948B1" w:rsidRPr="008948B1" w:rsidRDefault="008948B1" w:rsidP="008948B1">
      <w:pPr>
        <w:ind w:left="-709" w:firstLine="709"/>
        <w:jc w:val="both"/>
        <w:rPr>
          <w:sz w:val="26"/>
          <w:szCs w:val="26"/>
        </w:rPr>
      </w:pPr>
    </w:p>
    <w:sectPr w:rsidR="008948B1" w:rsidRPr="008948B1" w:rsidSect="00FF058A">
      <w:pgSz w:w="12240" w:h="15840"/>
      <w:pgMar w:top="709" w:right="1325"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F79"/>
    <w:multiLevelType w:val="multilevel"/>
    <w:tmpl w:val="97B6BE3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i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
    <w:nsid w:val="27774526"/>
    <w:multiLevelType w:val="multilevel"/>
    <w:tmpl w:val="FC669660"/>
    <w:lvl w:ilvl="0">
      <w:start w:val="7"/>
      <w:numFmt w:val="decimal"/>
      <w:lvlText w:val="%1."/>
      <w:lvlJc w:val="left"/>
      <w:pPr>
        <w:ind w:left="408" w:hanging="408"/>
      </w:pPr>
      <w:rPr>
        <w:rFonts w:hint="default"/>
      </w:rPr>
    </w:lvl>
    <w:lvl w:ilvl="1">
      <w:start w:val="1"/>
      <w:numFmt w:val="decimal"/>
      <w:lvlText w:val="%1.%2."/>
      <w:lvlJc w:val="left"/>
      <w:pPr>
        <w:ind w:left="621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3D3138AF"/>
    <w:multiLevelType w:val="multilevel"/>
    <w:tmpl w:val="859634E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54F91A63"/>
    <w:multiLevelType w:val="hybridMultilevel"/>
    <w:tmpl w:val="5ACEF2DC"/>
    <w:lvl w:ilvl="0" w:tplc="20AE1282">
      <w:start w:val="4"/>
      <w:numFmt w:val="decimal"/>
      <w:lvlText w:val="%1."/>
      <w:lvlJc w:val="left"/>
      <w:pPr>
        <w:ind w:left="1620" w:hanging="360"/>
      </w:pPr>
      <w:rPr>
        <w:rFonts w:hint="default"/>
      </w:rPr>
    </w:lvl>
    <w:lvl w:ilvl="1" w:tplc="04090019">
      <w:start w:val="1"/>
      <w:numFmt w:val="lowerLetter"/>
      <w:lvlText w:val="%2."/>
      <w:lvlJc w:val="left"/>
      <w:pPr>
        <w:ind w:left="1056" w:hanging="360"/>
      </w:pPr>
    </w:lvl>
    <w:lvl w:ilvl="2" w:tplc="0409001B">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4">
    <w:nsid w:val="5A1A6617"/>
    <w:multiLevelType w:val="multilevel"/>
    <w:tmpl w:val="8250AD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8257BE2"/>
    <w:multiLevelType w:val="hybridMultilevel"/>
    <w:tmpl w:val="AD4854E8"/>
    <w:lvl w:ilvl="0" w:tplc="47B0A944">
      <w:start w:val="1"/>
      <w:numFmt w:val="decimal"/>
      <w:lvlText w:val="%1."/>
      <w:lvlJc w:val="left"/>
      <w:pPr>
        <w:tabs>
          <w:tab w:val="num" w:pos="390"/>
        </w:tabs>
        <w:ind w:left="390" w:hanging="39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7D753F33"/>
    <w:multiLevelType w:val="multilevel"/>
    <w:tmpl w:val="75583D62"/>
    <w:lvl w:ilvl="0">
      <w:start w:val="6"/>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FB1"/>
    <w:rsid w:val="0000758A"/>
    <w:rsid w:val="00016575"/>
    <w:rsid w:val="00053443"/>
    <w:rsid w:val="00064604"/>
    <w:rsid w:val="00065D8F"/>
    <w:rsid w:val="00073BF3"/>
    <w:rsid w:val="000E1BB9"/>
    <w:rsid w:val="001025FD"/>
    <w:rsid w:val="00103585"/>
    <w:rsid w:val="0012676B"/>
    <w:rsid w:val="00184DD6"/>
    <w:rsid w:val="001B22FE"/>
    <w:rsid w:val="001C7DDC"/>
    <w:rsid w:val="001D248A"/>
    <w:rsid w:val="00200E0A"/>
    <w:rsid w:val="002172D9"/>
    <w:rsid w:val="00230564"/>
    <w:rsid w:val="00243B52"/>
    <w:rsid w:val="002B034D"/>
    <w:rsid w:val="002C489F"/>
    <w:rsid w:val="00301BF0"/>
    <w:rsid w:val="00306BD8"/>
    <w:rsid w:val="00374491"/>
    <w:rsid w:val="003807CB"/>
    <w:rsid w:val="00381AF3"/>
    <w:rsid w:val="0038609A"/>
    <w:rsid w:val="003A583C"/>
    <w:rsid w:val="003F3307"/>
    <w:rsid w:val="004279DC"/>
    <w:rsid w:val="00433204"/>
    <w:rsid w:val="004371FE"/>
    <w:rsid w:val="0045355F"/>
    <w:rsid w:val="004546A7"/>
    <w:rsid w:val="00466D4D"/>
    <w:rsid w:val="004D71B8"/>
    <w:rsid w:val="005A0AA0"/>
    <w:rsid w:val="005A4766"/>
    <w:rsid w:val="005A7435"/>
    <w:rsid w:val="005C74C9"/>
    <w:rsid w:val="005D7AA9"/>
    <w:rsid w:val="00602049"/>
    <w:rsid w:val="00611CD0"/>
    <w:rsid w:val="00675F70"/>
    <w:rsid w:val="006B418F"/>
    <w:rsid w:val="006C53EA"/>
    <w:rsid w:val="006C643E"/>
    <w:rsid w:val="006D1E53"/>
    <w:rsid w:val="006F1379"/>
    <w:rsid w:val="006F1A96"/>
    <w:rsid w:val="006F4A77"/>
    <w:rsid w:val="007141A1"/>
    <w:rsid w:val="00715A01"/>
    <w:rsid w:val="00726550"/>
    <w:rsid w:val="00734300"/>
    <w:rsid w:val="00745BCE"/>
    <w:rsid w:val="00757E4C"/>
    <w:rsid w:val="00777770"/>
    <w:rsid w:val="007806BB"/>
    <w:rsid w:val="007B2358"/>
    <w:rsid w:val="0087387E"/>
    <w:rsid w:val="00873CB8"/>
    <w:rsid w:val="00884C73"/>
    <w:rsid w:val="008948B1"/>
    <w:rsid w:val="008A29F2"/>
    <w:rsid w:val="008E4ED8"/>
    <w:rsid w:val="008E547F"/>
    <w:rsid w:val="009173BA"/>
    <w:rsid w:val="009210D8"/>
    <w:rsid w:val="00926B62"/>
    <w:rsid w:val="0094484C"/>
    <w:rsid w:val="00987FCE"/>
    <w:rsid w:val="00994BA3"/>
    <w:rsid w:val="009E713D"/>
    <w:rsid w:val="009F3317"/>
    <w:rsid w:val="00A1178F"/>
    <w:rsid w:val="00A50A73"/>
    <w:rsid w:val="00A524D8"/>
    <w:rsid w:val="00AA5FB1"/>
    <w:rsid w:val="00AB4019"/>
    <w:rsid w:val="00AF3E3E"/>
    <w:rsid w:val="00B02A37"/>
    <w:rsid w:val="00B11935"/>
    <w:rsid w:val="00B31C7E"/>
    <w:rsid w:val="00B326A2"/>
    <w:rsid w:val="00B34274"/>
    <w:rsid w:val="00B65E10"/>
    <w:rsid w:val="00B97938"/>
    <w:rsid w:val="00BB34F4"/>
    <w:rsid w:val="00BC0FEF"/>
    <w:rsid w:val="00BC34A6"/>
    <w:rsid w:val="00BF3B12"/>
    <w:rsid w:val="00C26BA9"/>
    <w:rsid w:val="00C473D3"/>
    <w:rsid w:val="00C8562A"/>
    <w:rsid w:val="00CA4A15"/>
    <w:rsid w:val="00CD28A2"/>
    <w:rsid w:val="00D14C0F"/>
    <w:rsid w:val="00D53042"/>
    <w:rsid w:val="00D56173"/>
    <w:rsid w:val="00D95B24"/>
    <w:rsid w:val="00E21338"/>
    <w:rsid w:val="00E332FB"/>
    <w:rsid w:val="00E97B09"/>
    <w:rsid w:val="00ED066E"/>
    <w:rsid w:val="00ED40A4"/>
    <w:rsid w:val="00F031C3"/>
    <w:rsid w:val="00F10B5C"/>
    <w:rsid w:val="00F64EC3"/>
    <w:rsid w:val="00F72181"/>
    <w:rsid w:val="00F877CA"/>
    <w:rsid w:val="00FF0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B1"/>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AA5FB1"/>
    <w:pPr>
      <w:spacing w:before="100" w:beforeAutospacing="1" w:after="100" w:afterAutospacing="1"/>
      <w:jc w:val="both"/>
    </w:pPr>
    <w:rPr>
      <w:lang w:val="en-GB"/>
    </w:rPr>
  </w:style>
  <w:style w:type="paragraph" w:styleId="BodyText2">
    <w:name w:val="Body Text 2"/>
    <w:basedOn w:val="Normal"/>
    <w:link w:val="BodyText2Char"/>
    <w:rsid w:val="00AA5FB1"/>
    <w:pPr>
      <w:jc w:val="both"/>
    </w:pPr>
    <w:rPr>
      <w:szCs w:val="20"/>
    </w:rPr>
  </w:style>
  <w:style w:type="character" w:customStyle="1" w:styleId="BodyText2Char">
    <w:name w:val="Body Text 2 Char"/>
    <w:basedOn w:val="DefaultParagraphFont"/>
    <w:link w:val="BodyText2"/>
    <w:rsid w:val="00AA5FB1"/>
    <w:rPr>
      <w:rFonts w:ascii="Times New Roman" w:eastAsia="Times New Roman" w:hAnsi="Times New Roman" w:cs="Times New Roman"/>
      <w:sz w:val="24"/>
      <w:szCs w:val="20"/>
      <w:lang w:val="lv-LV"/>
    </w:rPr>
  </w:style>
  <w:style w:type="paragraph" w:styleId="ListParagraph">
    <w:name w:val="List Paragraph"/>
    <w:basedOn w:val="Normal"/>
    <w:uiPriority w:val="34"/>
    <w:qFormat/>
    <w:rsid w:val="00B97938"/>
    <w:pPr>
      <w:ind w:left="720"/>
      <w:contextualSpacing/>
    </w:pPr>
  </w:style>
  <w:style w:type="paragraph" w:styleId="NoSpacing">
    <w:name w:val="No Spacing"/>
    <w:uiPriority w:val="1"/>
    <w:qFormat/>
    <w:rsid w:val="00433204"/>
    <w:pPr>
      <w:spacing w:after="0" w:line="240" w:lineRule="auto"/>
    </w:pPr>
    <w:rPr>
      <w:rFonts w:ascii="Times New Roman" w:eastAsia="Times New Roman" w:hAnsi="Times New Roman" w:cs="Times New Roman"/>
      <w:sz w:val="24"/>
      <w:szCs w:val="24"/>
      <w:lang w:val="lv-LV"/>
    </w:rPr>
  </w:style>
  <w:style w:type="character" w:styleId="PlaceholderText">
    <w:name w:val="Placeholder Text"/>
    <w:basedOn w:val="DefaultParagraphFont"/>
    <w:uiPriority w:val="99"/>
    <w:semiHidden/>
    <w:rsid w:val="006F1379"/>
    <w:rPr>
      <w:color w:val="808080"/>
    </w:rPr>
  </w:style>
  <w:style w:type="paragraph" w:styleId="BalloonText">
    <w:name w:val="Balloon Text"/>
    <w:basedOn w:val="Normal"/>
    <w:link w:val="BalloonTextChar"/>
    <w:uiPriority w:val="99"/>
    <w:semiHidden/>
    <w:unhideWhenUsed/>
    <w:rsid w:val="006F1379"/>
    <w:rPr>
      <w:rFonts w:ascii="Tahoma" w:hAnsi="Tahoma" w:cs="Tahoma"/>
      <w:sz w:val="16"/>
      <w:szCs w:val="16"/>
    </w:rPr>
  </w:style>
  <w:style w:type="character" w:customStyle="1" w:styleId="BalloonTextChar">
    <w:name w:val="Balloon Text Char"/>
    <w:basedOn w:val="DefaultParagraphFont"/>
    <w:link w:val="BalloonText"/>
    <w:uiPriority w:val="99"/>
    <w:semiHidden/>
    <w:rsid w:val="006F1379"/>
    <w:rPr>
      <w:rFonts w:ascii="Tahoma" w:eastAsia="Times New Roman"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A5FB1"/>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AA5FB1"/>
    <w:pPr>
      <w:spacing w:before="100" w:beforeAutospacing="1" w:after="100" w:afterAutospacing="1"/>
      <w:jc w:val="both"/>
    </w:pPr>
    <w:rPr>
      <w:lang w:val="en-GB"/>
    </w:rPr>
  </w:style>
  <w:style w:type="paragraph" w:styleId="Pamatteksts2">
    <w:name w:val="Body Text 2"/>
    <w:basedOn w:val="Parasts"/>
    <w:link w:val="Pamatteksts2Rakstz"/>
    <w:rsid w:val="00AA5FB1"/>
    <w:pPr>
      <w:jc w:val="both"/>
    </w:pPr>
    <w:rPr>
      <w:szCs w:val="20"/>
    </w:rPr>
  </w:style>
  <w:style w:type="character" w:customStyle="1" w:styleId="Pamatteksts2Rakstz">
    <w:name w:val="Pamatteksts 2 Rakstz."/>
    <w:basedOn w:val="Noklusjumarindkopasfonts"/>
    <w:link w:val="Pamatteksts2"/>
    <w:rsid w:val="00AA5FB1"/>
    <w:rPr>
      <w:rFonts w:ascii="Times New Roman" w:eastAsia="Times New Roman" w:hAnsi="Times New Roman" w:cs="Times New Roman"/>
      <w:sz w:val="24"/>
      <w:szCs w:val="20"/>
      <w:lang w:val="lv-LV"/>
    </w:rPr>
  </w:style>
  <w:style w:type="paragraph" w:styleId="Sarakstarindkopa">
    <w:name w:val="List Paragraph"/>
    <w:basedOn w:val="Parasts"/>
    <w:uiPriority w:val="34"/>
    <w:qFormat/>
    <w:rsid w:val="00B97938"/>
    <w:pPr>
      <w:ind w:left="720"/>
      <w:contextualSpacing/>
    </w:pPr>
  </w:style>
  <w:style w:type="paragraph" w:styleId="Bezatstarpm">
    <w:name w:val="No Spacing"/>
    <w:uiPriority w:val="1"/>
    <w:qFormat/>
    <w:rsid w:val="00433204"/>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7A1A7-D933-4A30-9071-9D7A0AFF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1219</Words>
  <Characters>6950</Characters>
  <Application>Microsoft Office Word</Application>
  <DocSecurity>0</DocSecurity>
  <Lines>57</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RKG</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35</cp:revision>
  <cp:lastPrinted>2014-03-06T21:37:00Z</cp:lastPrinted>
  <dcterms:created xsi:type="dcterms:W3CDTF">2013-12-11T13:07:00Z</dcterms:created>
  <dcterms:modified xsi:type="dcterms:W3CDTF">2014-04-30T07:33:00Z</dcterms:modified>
</cp:coreProperties>
</file>